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F9AE6" w14:textId="2F6F70EA" w:rsidR="000A6C5E" w:rsidRPr="004A2D70" w:rsidRDefault="000A6C5E" w:rsidP="004A2D70">
      <w:pPr>
        <w:pStyle w:val="a3"/>
        <w:tabs>
          <w:tab w:val="right" w:pos="9639"/>
        </w:tabs>
        <w:rPr>
          <w:bCs/>
          <w:noProof w:val="0"/>
          <w:sz w:val="24"/>
          <w:szCs w:val="24"/>
        </w:rPr>
      </w:pPr>
      <w:r w:rsidRPr="004A2D70">
        <w:rPr>
          <w:bCs/>
          <w:noProof w:val="0"/>
          <w:sz w:val="24"/>
          <w:szCs w:val="24"/>
        </w:rPr>
        <w:t>3GPP TSG-RAN WG2 Meeting #107</w:t>
      </w:r>
      <w:r w:rsidR="00CA6DE0">
        <w:rPr>
          <w:bCs/>
          <w:noProof w:val="0"/>
          <w:sz w:val="24"/>
          <w:szCs w:val="24"/>
        </w:rPr>
        <w:t>bis</w:t>
      </w:r>
      <w:r w:rsidRPr="004A2D70">
        <w:rPr>
          <w:bCs/>
          <w:noProof w:val="0"/>
          <w:sz w:val="24"/>
          <w:szCs w:val="24"/>
        </w:rPr>
        <w:tab/>
        <w:t>R2-19</w:t>
      </w:r>
      <w:r w:rsidR="00590C27">
        <w:rPr>
          <w:bCs/>
          <w:noProof w:val="0"/>
          <w:sz w:val="24"/>
          <w:szCs w:val="24"/>
        </w:rPr>
        <w:t>13662</w:t>
      </w:r>
      <w:bookmarkStart w:id="0" w:name="_GoBack"/>
      <w:bookmarkEnd w:id="0"/>
    </w:p>
    <w:p w14:paraId="7826530D" w14:textId="47A55F8E" w:rsidR="000A6C5E" w:rsidRPr="004A2D70" w:rsidRDefault="00CA6DE0" w:rsidP="004A2D70">
      <w:pPr>
        <w:pStyle w:val="a3"/>
        <w:tabs>
          <w:tab w:val="right" w:pos="9639"/>
        </w:tabs>
        <w:rPr>
          <w:bCs/>
          <w:noProof w:val="0"/>
          <w:sz w:val="24"/>
          <w:szCs w:val="24"/>
        </w:rPr>
      </w:pPr>
      <w:r>
        <w:rPr>
          <w:bCs/>
          <w:noProof w:val="0"/>
          <w:sz w:val="24"/>
          <w:szCs w:val="24"/>
        </w:rPr>
        <w:t>Chongqing, China,14th - 18th October</w:t>
      </w:r>
      <w:r w:rsidR="000A6C5E" w:rsidRPr="004A2D70">
        <w:rPr>
          <w:bCs/>
          <w:noProof w:val="0"/>
          <w:sz w:val="24"/>
          <w:szCs w:val="24"/>
        </w:rPr>
        <w:t xml:space="preserve"> 2019</w:t>
      </w:r>
    </w:p>
    <w:p w14:paraId="6C22194A" w14:textId="77777777" w:rsidR="00CD4C7B" w:rsidRPr="003D404B" w:rsidRDefault="00CD4C7B" w:rsidP="00CD4C7B">
      <w:pPr>
        <w:pStyle w:val="a3"/>
        <w:rPr>
          <w:rFonts w:eastAsia="MS Mincho"/>
          <w:bCs/>
          <w:noProof w:val="0"/>
          <w:sz w:val="24"/>
        </w:rPr>
      </w:pPr>
    </w:p>
    <w:p w14:paraId="73311B13" w14:textId="33081B0D" w:rsidR="00CD4C7B" w:rsidRPr="00871E4B" w:rsidRDefault="00CD4C7B" w:rsidP="00CD4C7B">
      <w:pPr>
        <w:pStyle w:val="CRCoverPage"/>
        <w:tabs>
          <w:tab w:val="left" w:pos="1985"/>
        </w:tabs>
        <w:rPr>
          <w:rFonts w:eastAsiaTheme="minorEastAsia" w:cs="Arial"/>
          <w:b/>
          <w:bCs/>
          <w:sz w:val="24"/>
          <w:lang w:eastAsia="zh-CN"/>
        </w:rPr>
      </w:pPr>
      <w:r w:rsidRPr="00B266B0">
        <w:rPr>
          <w:rFonts w:cs="Arial"/>
          <w:b/>
          <w:bCs/>
          <w:sz w:val="24"/>
        </w:rPr>
        <w:t>Agenda item:</w:t>
      </w:r>
      <w:r>
        <w:rPr>
          <w:rFonts w:cs="Arial"/>
          <w:b/>
          <w:bCs/>
          <w:sz w:val="24"/>
        </w:rPr>
        <w:tab/>
      </w:r>
      <w:r w:rsidR="00C9083B">
        <w:rPr>
          <w:rFonts w:cs="Arial"/>
          <w:b/>
          <w:bCs/>
          <w:sz w:val="24"/>
        </w:rPr>
        <w:t>6.7.3.2</w:t>
      </w:r>
    </w:p>
    <w:p w14:paraId="3DE8970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26977">
        <w:rPr>
          <w:rFonts w:ascii="Arial" w:hAnsi="Arial" w:cs="Arial"/>
          <w:b/>
          <w:bCs/>
          <w:sz w:val="24"/>
        </w:rPr>
        <w:t>China Telecom</w:t>
      </w:r>
    </w:p>
    <w:p w14:paraId="1EF6830B" w14:textId="15CB18AA"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90C27">
        <w:rPr>
          <w:rFonts w:ascii="Arial" w:hAnsi="Arial" w:cs="Arial"/>
          <w:b/>
          <w:bCs/>
          <w:sz w:val="24"/>
        </w:rPr>
        <w:t>S</w:t>
      </w:r>
      <w:r w:rsidR="00C9083B">
        <w:rPr>
          <w:rFonts w:ascii="Arial" w:hAnsi="Arial" w:cs="Arial"/>
          <w:b/>
          <w:bCs/>
          <w:sz w:val="24"/>
        </w:rPr>
        <w:t>ome Considerations</w:t>
      </w:r>
      <w:r w:rsidR="001338D6">
        <w:rPr>
          <w:rFonts w:ascii="Arial" w:hAnsi="Arial" w:cs="Arial"/>
          <w:b/>
          <w:bCs/>
          <w:sz w:val="24"/>
        </w:rPr>
        <w:t xml:space="preserve"> on</w:t>
      </w:r>
      <w:r w:rsidR="00C9083B" w:rsidRPr="00C9083B">
        <w:rPr>
          <w:rFonts w:ascii="Arial" w:hAnsi="Arial" w:cs="Arial"/>
          <w:b/>
          <w:bCs/>
          <w:sz w:val="24"/>
        </w:rPr>
        <w:t xml:space="preserve"> intra-UE data-data prioritization</w:t>
      </w:r>
    </w:p>
    <w:p w14:paraId="720E09D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5E714F">
        <w:rPr>
          <w:rFonts w:ascii="Arial" w:hAnsi="Arial" w:cs="Arial"/>
          <w:b/>
          <w:bCs/>
          <w:sz w:val="24"/>
        </w:rPr>
        <w:t>ent for:</w:t>
      </w:r>
      <w:r w:rsidR="005E714F">
        <w:rPr>
          <w:rFonts w:ascii="Arial" w:hAnsi="Arial" w:cs="Arial"/>
          <w:b/>
          <w:bCs/>
          <w:sz w:val="24"/>
        </w:rPr>
        <w:tab/>
        <w:t>Discussion</w:t>
      </w:r>
    </w:p>
    <w:p w14:paraId="1F9D97CA" w14:textId="77777777" w:rsidR="00CD4C7B" w:rsidRDefault="00CD4C7B" w:rsidP="008A59FA">
      <w:pPr>
        <w:pStyle w:val="1"/>
      </w:pPr>
      <w:r w:rsidRPr="006E13D1">
        <w:t>1</w:t>
      </w:r>
      <w:r w:rsidRPr="006E13D1">
        <w:tab/>
      </w:r>
      <w:r w:rsidR="0056573F">
        <w:t>Introduction</w:t>
      </w:r>
    </w:p>
    <w:p w14:paraId="48A45B76" w14:textId="1D6F7C81" w:rsidR="00385966" w:rsidRDefault="00385966" w:rsidP="00066B6B">
      <w:pPr>
        <w:spacing w:line="360" w:lineRule="auto"/>
        <w:jc w:val="both"/>
        <w:rPr>
          <w:sz w:val="22"/>
          <w:szCs w:val="22"/>
          <w:lang w:eastAsia="zh-CN"/>
        </w:rPr>
      </w:pPr>
      <w:r>
        <w:rPr>
          <w:rFonts w:hint="eastAsia"/>
          <w:sz w:val="22"/>
          <w:szCs w:val="22"/>
          <w:lang w:eastAsia="zh-CN"/>
        </w:rPr>
        <w:t>I</w:t>
      </w:r>
      <w:r>
        <w:rPr>
          <w:sz w:val="22"/>
          <w:szCs w:val="22"/>
          <w:lang w:eastAsia="zh-CN"/>
        </w:rPr>
        <w:t>ntra-UE prioritization</w:t>
      </w:r>
      <w:r>
        <w:rPr>
          <w:rFonts w:hint="eastAsia"/>
          <w:sz w:val="22"/>
          <w:szCs w:val="22"/>
          <w:lang w:eastAsia="zh-CN"/>
        </w:rPr>
        <w:t>/</w:t>
      </w:r>
      <w:r>
        <w:rPr>
          <w:sz w:val="22"/>
          <w:szCs w:val="22"/>
          <w:lang w:eastAsia="zh-CN"/>
        </w:rPr>
        <w:t xml:space="preserve">Multiplexing </w:t>
      </w:r>
      <w:r>
        <w:rPr>
          <w:rFonts w:hint="eastAsia"/>
          <w:sz w:val="22"/>
          <w:szCs w:val="22"/>
          <w:lang w:eastAsia="zh-CN"/>
        </w:rPr>
        <w:t>between</w:t>
      </w:r>
      <w:r w:rsidR="005D585A">
        <w:rPr>
          <w:sz w:val="22"/>
          <w:szCs w:val="22"/>
          <w:lang w:eastAsia="zh-CN"/>
        </w:rPr>
        <w:t xml:space="preserve"> UL data and data</w:t>
      </w:r>
      <w:r>
        <w:rPr>
          <w:sz w:val="22"/>
          <w:szCs w:val="22"/>
          <w:lang w:eastAsia="zh-CN"/>
        </w:rPr>
        <w:t xml:space="preserve"> have been </w:t>
      </w:r>
      <w:r w:rsidR="00D2647A">
        <w:rPr>
          <w:sz w:val="22"/>
          <w:szCs w:val="22"/>
          <w:lang w:eastAsia="zh-CN"/>
        </w:rPr>
        <w:t>extensively</w:t>
      </w:r>
      <w:r>
        <w:rPr>
          <w:sz w:val="22"/>
          <w:szCs w:val="22"/>
          <w:lang w:eastAsia="zh-CN"/>
        </w:rPr>
        <w:t xml:space="preserve"> discussed in the past several meetings, and the following consensus ha</w:t>
      </w:r>
      <w:r w:rsidR="00DE5CE1">
        <w:rPr>
          <w:sz w:val="22"/>
          <w:szCs w:val="22"/>
          <w:lang w:eastAsia="zh-CN"/>
        </w:rPr>
        <w:t>d</w:t>
      </w:r>
      <w:r>
        <w:rPr>
          <w:sz w:val="22"/>
          <w:szCs w:val="22"/>
          <w:lang w:eastAsia="zh-CN"/>
        </w:rPr>
        <w:t xml:space="preserve"> been made in last RAN2 #106 meeting: </w:t>
      </w:r>
    </w:p>
    <w:p w14:paraId="63B2A4BA" w14:textId="0291B348" w:rsidR="00FB3B65" w:rsidRPr="00D2647A" w:rsidRDefault="00D2647A" w:rsidP="00AF35CE">
      <w:pPr>
        <w:spacing w:line="360" w:lineRule="auto"/>
        <w:jc w:val="both"/>
        <w:rPr>
          <w:sz w:val="22"/>
          <w:szCs w:val="22"/>
          <w:lang w:eastAsia="zh-CN"/>
        </w:rPr>
      </w:pPr>
      <w:r>
        <w:rPr>
          <w:noProof/>
          <w:lang w:val="en-US" w:eastAsia="zh-CN"/>
        </w:rPr>
        <mc:AlternateContent>
          <mc:Choice Requires="wps">
            <w:drawing>
              <wp:anchor distT="0" distB="0" distL="114300" distR="114300" simplePos="0" relativeHeight="251659264" behindDoc="0" locked="0" layoutInCell="1" allowOverlap="1" wp14:anchorId="2A97713A" wp14:editId="0EDF8E06">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F62ABF" w14:textId="77777777" w:rsidR="00D2647A" w:rsidRDefault="00D2647A" w:rsidP="00D2647A">
                            <w:pPr>
                              <w:jc w:val="both"/>
                              <w:rPr>
                                <w:sz w:val="22"/>
                                <w:szCs w:val="22"/>
                                <w:lang w:eastAsia="zh-CN"/>
                              </w:rPr>
                            </w:pPr>
                            <w:r>
                              <w:rPr>
                                <w:sz w:val="22"/>
                                <w:szCs w:val="22"/>
                                <w:lang w:eastAsia="zh-CN"/>
                              </w:rPr>
                              <w:t>S</w:t>
                            </w:r>
                            <w:r w:rsidRPr="00AE422F">
                              <w:rPr>
                                <w:sz w:val="22"/>
                                <w:szCs w:val="22"/>
                                <w:lang w:eastAsia="zh-CN"/>
                              </w:rPr>
                              <w:t>ame prioritization solution for CG vs CG conflict and CG vs DG conflict</w:t>
                            </w:r>
                            <w:r w:rsidRPr="00AF35CE">
                              <w:rPr>
                                <w:sz w:val="22"/>
                                <w:szCs w:val="22"/>
                                <w:lang w:eastAsia="zh-CN"/>
                              </w:rPr>
                              <w:t>.</w:t>
                            </w:r>
                          </w:p>
                          <w:p w14:paraId="13D2A2A7" w14:textId="77777777" w:rsidR="00D2647A" w:rsidRDefault="00D2647A" w:rsidP="00D2647A">
                            <w:pPr>
                              <w:jc w:val="both"/>
                              <w:rPr>
                                <w:sz w:val="22"/>
                                <w:szCs w:val="22"/>
                                <w:lang w:eastAsia="zh-CN"/>
                              </w:rPr>
                            </w:pPr>
                            <w:r w:rsidRPr="00AE422F">
                              <w:rPr>
                                <w:sz w:val="22"/>
                                <w:szCs w:val="22"/>
                                <w:lang w:eastAsia="zh-CN"/>
                              </w:rPr>
                              <w:t>The same UE prioritization behaviour should be applied for resource conflicts between new transmissions or a new transmission and a retransmission.</w:t>
                            </w:r>
                          </w:p>
                          <w:p w14:paraId="12B69C2A" w14:textId="77777777" w:rsidR="00D2647A" w:rsidRPr="00EF28A6" w:rsidRDefault="00D2647A" w:rsidP="00EF28A6">
                            <w:pPr>
                              <w:rPr>
                                <w:sz w:val="22"/>
                              </w:rPr>
                            </w:pPr>
                            <w:r w:rsidRPr="005D585A">
                              <w:rPr>
                                <w:sz w:val="22"/>
                                <w:szCs w:val="22"/>
                                <w:lang w:eastAsia="zh-CN"/>
                              </w:rPr>
                              <w:t xml:space="preserve">For </w:t>
                            </w:r>
                            <w:r>
                              <w:rPr>
                                <w:sz w:val="22"/>
                                <w:szCs w:val="22"/>
                                <w:lang w:eastAsia="zh-CN"/>
                              </w:rPr>
                              <w:t>t</w:t>
                            </w:r>
                            <w:r w:rsidRPr="005D585A">
                              <w:rPr>
                                <w:sz w:val="22"/>
                                <w:szCs w:val="22"/>
                                <w:lang w:eastAsia="zh-CN"/>
                              </w:rPr>
                              <w:t xml:space="preserve">he case when no PDU has been generated at all yet, and there </w:t>
                            </w:r>
                            <w:r>
                              <w:rPr>
                                <w:sz w:val="22"/>
                                <w:szCs w:val="22"/>
                                <w:lang w:eastAsia="zh-CN"/>
                              </w:rPr>
                              <w:t>are</w:t>
                            </w:r>
                            <w:r w:rsidRPr="005D585A">
                              <w:rPr>
                                <w:sz w:val="22"/>
                                <w:szCs w:val="22"/>
                                <w:lang w:eastAsia="zh-CN"/>
                              </w:rPr>
                              <w:t xml:space="preserve"> two grants where one will be de-prioritized (and there is data available for both grants).  One PDU is generated</w:t>
                            </w:r>
                            <w:r>
                              <w:rPr>
                                <w:sz w:val="22"/>
                                <w:szCs w:val="22"/>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97713A"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19F62ABF" w14:textId="77777777" w:rsidR="00D2647A" w:rsidRDefault="00D2647A" w:rsidP="00D2647A">
                      <w:pPr>
                        <w:jc w:val="both"/>
                        <w:rPr>
                          <w:sz w:val="22"/>
                          <w:szCs w:val="22"/>
                          <w:lang w:eastAsia="zh-CN"/>
                        </w:rPr>
                      </w:pPr>
                      <w:r>
                        <w:rPr>
                          <w:sz w:val="22"/>
                          <w:szCs w:val="22"/>
                          <w:lang w:eastAsia="zh-CN"/>
                        </w:rPr>
                        <w:t>S</w:t>
                      </w:r>
                      <w:r w:rsidRPr="00AE422F">
                        <w:rPr>
                          <w:sz w:val="22"/>
                          <w:szCs w:val="22"/>
                          <w:lang w:eastAsia="zh-CN"/>
                        </w:rPr>
                        <w:t>ame prioritization solution for CG vs CG conflict and CG vs DG conflict</w:t>
                      </w:r>
                      <w:r w:rsidRPr="00AF35CE">
                        <w:rPr>
                          <w:sz w:val="22"/>
                          <w:szCs w:val="22"/>
                          <w:lang w:eastAsia="zh-CN"/>
                        </w:rPr>
                        <w:t>.</w:t>
                      </w:r>
                    </w:p>
                    <w:p w14:paraId="13D2A2A7" w14:textId="77777777" w:rsidR="00D2647A" w:rsidRDefault="00D2647A" w:rsidP="00D2647A">
                      <w:pPr>
                        <w:jc w:val="both"/>
                        <w:rPr>
                          <w:sz w:val="22"/>
                          <w:szCs w:val="22"/>
                          <w:lang w:eastAsia="zh-CN"/>
                        </w:rPr>
                      </w:pPr>
                      <w:r w:rsidRPr="00AE422F">
                        <w:rPr>
                          <w:sz w:val="22"/>
                          <w:szCs w:val="22"/>
                          <w:lang w:eastAsia="zh-CN"/>
                        </w:rPr>
                        <w:t>The same UE prioritization behaviour should be applied for resource conflicts between new transmissions or a new transmission and a retransmission.</w:t>
                      </w:r>
                    </w:p>
                    <w:p w14:paraId="12B69C2A" w14:textId="77777777" w:rsidR="00D2647A" w:rsidRPr="00EF28A6" w:rsidRDefault="00D2647A" w:rsidP="00EF28A6">
                      <w:pPr>
                        <w:rPr>
                          <w:sz w:val="22"/>
                        </w:rPr>
                      </w:pPr>
                      <w:r w:rsidRPr="005D585A">
                        <w:rPr>
                          <w:sz w:val="22"/>
                          <w:szCs w:val="22"/>
                          <w:lang w:eastAsia="zh-CN"/>
                        </w:rPr>
                        <w:t xml:space="preserve">For </w:t>
                      </w:r>
                      <w:r>
                        <w:rPr>
                          <w:sz w:val="22"/>
                          <w:szCs w:val="22"/>
                          <w:lang w:eastAsia="zh-CN"/>
                        </w:rPr>
                        <w:t>t</w:t>
                      </w:r>
                      <w:r w:rsidRPr="005D585A">
                        <w:rPr>
                          <w:sz w:val="22"/>
                          <w:szCs w:val="22"/>
                          <w:lang w:eastAsia="zh-CN"/>
                        </w:rPr>
                        <w:t xml:space="preserve">he case when no PDU has been generated at all yet, and there </w:t>
                      </w:r>
                      <w:r>
                        <w:rPr>
                          <w:sz w:val="22"/>
                          <w:szCs w:val="22"/>
                          <w:lang w:eastAsia="zh-CN"/>
                        </w:rPr>
                        <w:t>are</w:t>
                      </w:r>
                      <w:r w:rsidRPr="005D585A">
                        <w:rPr>
                          <w:sz w:val="22"/>
                          <w:szCs w:val="22"/>
                          <w:lang w:eastAsia="zh-CN"/>
                        </w:rPr>
                        <w:t xml:space="preserve"> two grants where one will be de-prioritized (and there is data available for both grants).  One PDU is generated</w:t>
                      </w:r>
                      <w:r>
                        <w:rPr>
                          <w:sz w:val="22"/>
                          <w:szCs w:val="22"/>
                          <w:lang w:eastAsia="zh-CN"/>
                        </w:rPr>
                        <w:t>.</w:t>
                      </w:r>
                    </w:p>
                  </w:txbxContent>
                </v:textbox>
                <w10:wrap type="square"/>
              </v:shape>
            </w:pict>
          </mc:Fallback>
        </mc:AlternateContent>
      </w:r>
    </w:p>
    <w:p w14:paraId="6C306D72" w14:textId="3D95CD50" w:rsidR="00C959B6" w:rsidRPr="001F6EEA" w:rsidRDefault="00F121C4" w:rsidP="00AF35CE">
      <w:pPr>
        <w:spacing w:line="360" w:lineRule="auto"/>
        <w:jc w:val="both"/>
        <w:rPr>
          <w:sz w:val="22"/>
          <w:szCs w:val="22"/>
          <w:lang w:eastAsia="zh-CN"/>
        </w:rPr>
      </w:pPr>
      <w:r>
        <w:rPr>
          <w:sz w:val="22"/>
          <w:szCs w:val="22"/>
          <w:lang w:eastAsia="zh-CN"/>
        </w:rPr>
        <w:t xml:space="preserve">For IIoT UE capable of </w:t>
      </w:r>
      <w:r w:rsidRPr="00F121C4">
        <w:rPr>
          <w:sz w:val="22"/>
          <w:szCs w:val="22"/>
          <w:lang w:eastAsia="zh-CN"/>
        </w:rPr>
        <w:t>multiple services of different QoS requirements</w:t>
      </w:r>
      <w:r>
        <w:rPr>
          <w:sz w:val="22"/>
          <w:szCs w:val="22"/>
          <w:lang w:eastAsia="zh-CN"/>
        </w:rPr>
        <w:t>, some</w:t>
      </w:r>
      <w:r w:rsidR="00464B31">
        <w:rPr>
          <w:rFonts w:hint="eastAsia"/>
          <w:sz w:val="22"/>
          <w:szCs w:val="22"/>
          <w:lang w:eastAsia="zh-CN"/>
        </w:rPr>
        <w:t xml:space="preserve"> remaining issues on </w:t>
      </w:r>
      <w:r w:rsidR="00464B31">
        <w:rPr>
          <w:sz w:val="22"/>
          <w:szCs w:val="22"/>
          <w:lang w:eastAsia="zh-CN"/>
        </w:rPr>
        <w:t xml:space="preserve">intra-UE data-data </w:t>
      </w:r>
      <w:r w:rsidR="006F0BFE" w:rsidRPr="006F0BFE">
        <w:rPr>
          <w:sz w:val="22"/>
          <w:szCs w:val="22"/>
          <w:lang w:eastAsia="zh-CN"/>
        </w:rPr>
        <w:t>prioritization</w:t>
      </w:r>
      <w:r>
        <w:rPr>
          <w:sz w:val="22"/>
          <w:szCs w:val="22"/>
          <w:lang w:eastAsia="zh-CN"/>
        </w:rPr>
        <w:t xml:space="preserve"> is still need to be discussed</w:t>
      </w:r>
      <w:r w:rsidR="006F0BFE">
        <w:rPr>
          <w:sz w:val="22"/>
          <w:szCs w:val="22"/>
          <w:lang w:eastAsia="zh-CN"/>
        </w:rPr>
        <w:t>.</w:t>
      </w:r>
      <w:r w:rsidR="00973765">
        <w:rPr>
          <w:rFonts w:hint="eastAsia"/>
          <w:sz w:val="22"/>
          <w:szCs w:val="22"/>
          <w:lang w:eastAsia="zh-CN"/>
        </w:rPr>
        <w:t xml:space="preserve"> </w:t>
      </w:r>
      <w:r>
        <w:rPr>
          <w:sz w:val="22"/>
          <w:szCs w:val="22"/>
          <w:lang w:eastAsia="zh-CN"/>
        </w:rPr>
        <w:t>The intention of t</w:t>
      </w:r>
      <w:r w:rsidRPr="00F121C4">
        <w:rPr>
          <w:sz w:val="22"/>
          <w:szCs w:val="22"/>
          <w:lang w:eastAsia="zh-CN"/>
        </w:rPr>
        <w:t xml:space="preserve">his contribution </w:t>
      </w:r>
      <w:r w:rsidR="001F6EEA">
        <w:rPr>
          <w:sz w:val="22"/>
          <w:szCs w:val="22"/>
          <w:lang w:eastAsia="zh-CN"/>
        </w:rPr>
        <w:t>is to further discuss</w:t>
      </w:r>
      <w:r w:rsidRPr="00F121C4">
        <w:rPr>
          <w:sz w:val="22"/>
          <w:szCs w:val="22"/>
          <w:lang w:eastAsia="zh-CN"/>
        </w:rPr>
        <w:t xml:space="preserve"> </w:t>
      </w:r>
      <w:r w:rsidR="00973765">
        <w:rPr>
          <w:sz w:val="22"/>
          <w:szCs w:val="22"/>
          <w:lang w:eastAsia="zh-CN"/>
        </w:rPr>
        <w:t xml:space="preserve">the remaining issues on intra-UE data-data prioritization, which involves the </w:t>
      </w:r>
      <w:r w:rsidR="00973765" w:rsidRPr="00797C8B">
        <w:rPr>
          <w:sz w:val="22"/>
          <w:szCs w:val="22"/>
          <w:lang w:eastAsia="zh-CN"/>
        </w:rPr>
        <w:t>conflicts between CG and DG or among CGs</w:t>
      </w:r>
    </w:p>
    <w:p w14:paraId="321D8A93" w14:textId="0534E1BD" w:rsidR="00CD4C7B" w:rsidRDefault="00CD4C7B" w:rsidP="00CD4C7B">
      <w:pPr>
        <w:pStyle w:val="1"/>
      </w:pPr>
      <w:r w:rsidRPr="006E13D1">
        <w:t>2</w:t>
      </w:r>
      <w:r w:rsidRPr="006E13D1">
        <w:tab/>
      </w:r>
      <w:r w:rsidR="005C1C6D">
        <w:t>Discussion</w:t>
      </w:r>
    </w:p>
    <w:p w14:paraId="2E8B7F9B" w14:textId="70CF80BF" w:rsidR="00E55259" w:rsidRPr="00CA35E0" w:rsidRDefault="00CA35E0" w:rsidP="00256A02">
      <w:pPr>
        <w:spacing w:line="360" w:lineRule="auto"/>
        <w:jc w:val="both"/>
        <w:rPr>
          <w:sz w:val="22"/>
          <w:szCs w:val="22"/>
          <w:lang w:eastAsia="zh-CN"/>
        </w:rPr>
      </w:pPr>
      <w:r>
        <w:rPr>
          <w:rFonts w:hint="eastAsia"/>
          <w:sz w:val="22"/>
          <w:szCs w:val="22"/>
          <w:lang w:eastAsia="zh-CN"/>
        </w:rPr>
        <w:t>For t</w:t>
      </w:r>
      <w:r>
        <w:rPr>
          <w:sz w:val="22"/>
          <w:szCs w:val="22"/>
          <w:lang w:eastAsia="zh-CN"/>
        </w:rPr>
        <w:t>he case when the overlapping between a new UL grant and existing grant detected by UE</w:t>
      </w:r>
      <w:r>
        <w:rPr>
          <w:rFonts w:hint="eastAsia"/>
          <w:sz w:val="22"/>
          <w:szCs w:val="22"/>
          <w:lang w:eastAsia="zh-CN"/>
        </w:rPr>
        <w:t xml:space="preserve"> MAC </w:t>
      </w:r>
      <w:r w:rsidR="001A0E4B">
        <w:rPr>
          <w:sz w:val="22"/>
          <w:szCs w:val="22"/>
          <w:lang w:eastAsia="zh-CN"/>
        </w:rPr>
        <w:t>entity,</w:t>
      </w:r>
      <w:r>
        <w:rPr>
          <w:rFonts w:hint="eastAsia"/>
          <w:sz w:val="22"/>
          <w:szCs w:val="22"/>
          <w:lang w:eastAsia="zh-CN"/>
        </w:rPr>
        <w:t xml:space="preserve"> the following alternatives were proposed in the past meetings to handle the MAC PDU of </w:t>
      </w:r>
      <w:r>
        <w:rPr>
          <w:sz w:val="22"/>
          <w:szCs w:val="22"/>
          <w:lang w:eastAsia="zh-CN"/>
        </w:rPr>
        <w:t>transmission</w:t>
      </w:r>
      <w:r>
        <w:rPr>
          <w:rFonts w:hint="eastAsia"/>
          <w:sz w:val="22"/>
          <w:szCs w:val="22"/>
          <w:lang w:eastAsia="zh-CN"/>
        </w:rPr>
        <w:t xml:space="preserve"> on the </w:t>
      </w:r>
      <w:r>
        <w:rPr>
          <w:sz w:val="22"/>
          <w:szCs w:val="22"/>
          <w:lang w:eastAsia="zh-CN"/>
        </w:rPr>
        <w:t>existing</w:t>
      </w:r>
      <w:r>
        <w:rPr>
          <w:rFonts w:hint="eastAsia"/>
          <w:sz w:val="22"/>
          <w:szCs w:val="22"/>
          <w:lang w:eastAsia="zh-CN"/>
        </w:rPr>
        <w:t xml:space="preserve"> </w:t>
      </w:r>
      <w:r>
        <w:rPr>
          <w:sz w:val="22"/>
          <w:szCs w:val="22"/>
          <w:lang w:eastAsia="zh-CN"/>
        </w:rPr>
        <w:t>grant</w:t>
      </w:r>
      <w:r w:rsidR="001A0E4B">
        <w:rPr>
          <w:sz w:val="22"/>
          <w:szCs w:val="22"/>
          <w:lang w:eastAsia="zh-CN"/>
        </w:rPr>
        <w:t xml:space="preserve">: </w:t>
      </w:r>
    </w:p>
    <w:p w14:paraId="3D517519" w14:textId="4E9843C7" w:rsidR="001A0E4B" w:rsidRPr="001A0E4B" w:rsidRDefault="00BE5583" w:rsidP="00256A02">
      <w:pPr>
        <w:pStyle w:val="ac"/>
        <w:numPr>
          <w:ilvl w:val="0"/>
          <w:numId w:val="11"/>
        </w:numPr>
        <w:spacing w:line="360" w:lineRule="auto"/>
        <w:ind w:leftChars="0"/>
        <w:jc w:val="both"/>
        <w:rPr>
          <w:rFonts w:ascii="Times New Roman" w:hAnsi="Times New Roman"/>
          <w:sz w:val="22"/>
          <w:szCs w:val="22"/>
          <w:lang w:eastAsia="zh-CN"/>
        </w:rPr>
      </w:pPr>
      <w:r w:rsidRPr="00BE5583">
        <w:rPr>
          <w:rFonts w:ascii="Times New Roman" w:hAnsi="Times New Roman"/>
          <w:b/>
          <w:sz w:val="22"/>
          <w:szCs w:val="22"/>
          <w:lang w:eastAsia="zh-CN"/>
        </w:rPr>
        <w:t>Alt</w:t>
      </w:r>
      <w:r w:rsidR="00F91886">
        <w:rPr>
          <w:rFonts w:ascii="Times New Roman" w:hAnsi="Times New Roman"/>
          <w:b/>
          <w:sz w:val="22"/>
          <w:szCs w:val="22"/>
          <w:lang w:eastAsia="zh-CN"/>
        </w:rPr>
        <w:t xml:space="preserve"> </w:t>
      </w:r>
      <w:r w:rsidR="00FF1E1B" w:rsidRPr="00BE5583">
        <w:rPr>
          <w:rFonts w:ascii="Times New Roman" w:hAnsi="Times New Roman"/>
          <w:b/>
          <w:sz w:val="22"/>
          <w:szCs w:val="22"/>
          <w:lang w:eastAsia="zh-CN"/>
        </w:rPr>
        <w:t>1</w:t>
      </w:r>
      <w:r>
        <w:rPr>
          <w:rFonts w:ascii="Times New Roman" w:hAnsi="Times New Roman"/>
          <w:b/>
          <w:sz w:val="22"/>
          <w:szCs w:val="22"/>
          <w:lang w:eastAsia="zh-CN"/>
        </w:rPr>
        <w:t>(</w:t>
      </w:r>
      <w:r w:rsidR="00256A02" w:rsidRPr="00BE5583">
        <w:rPr>
          <w:rFonts w:ascii="Times New Roman" w:hAnsi="Times New Roman"/>
          <w:b/>
          <w:sz w:val="22"/>
          <w:szCs w:val="22"/>
          <w:lang w:eastAsia="zh-CN"/>
        </w:rPr>
        <w:t xml:space="preserve">MAC </w:t>
      </w:r>
      <w:r w:rsidR="008135F3" w:rsidRPr="00BE5583">
        <w:rPr>
          <w:rFonts w:ascii="Times New Roman" w:hAnsi="Times New Roman"/>
          <w:b/>
          <w:sz w:val="22"/>
          <w:szCs w:val="22"/>
          <w:lang w:eastAsia="zh-CN"/>
        </w:rPr>
        <w:t xml:space="preserve">handles </w:t>
      </w:r>
      <w:r w:rsidR="00256A02" w:rsidRPr="00BE5583">
        <w:rPr>
          <w:rFonts w:ascii="Times New Roman" w:hAnsi="Times New Roman"/>
          <w:b/>
          <w:sz w:val="22"/>
          <w:szCs w:val="22"/>
          <w:lang w:eastAsia="zh-CN"/>
        </w:rPr>
        <w:t xml:space="preserve">prioritization and delivers </w:t>
      </w:r>
      <w:r w:rsidR="008135F3" w:rsidRPr="00BE5583">
        <w:rPr>
          <w:rFonts w:ascii="Times New Roman" w:hAnsi="Times New Roman"/>
          <w:b/>
          <w:sz w:val="22"/>
          <w:szCs w:val="22"/>
          <w:lang w:eastAsia="zh-CN"/>
        </w:rPr>
        <w:t xml:space="preserve">one </w:t>
      </w:r>
      <w:r w:rsidR="00256A02" w:rsidRPr="00BE5583">
        <w:rPr>
          <w:rFonts w:ascii="Times New Roman" w:hAnsi="Times New Roman"/>
          <w:b/>
          <w:sz w:val="22"/>
          <w:szCs w:val="22"/>
          <w:lang w:eastAsia="zh-CN"/>
        </w:rPr>
        <w:t>PDU to PHY</w:t>
      </w:r>
      <w:r>
        <w:rPr>
          <w:rFonts w:ascii="Times New Roman" w:hAnsi="Times New Roman"/>
          <w:b/>
          <w:sz w:val="22"/>
          <w:szCs w:val="22"/>
          <w:lang w:eastAsia="zh-CN"/>
        </w:rPr>
        <w:t>)</w:t>
      </w:r>
      <w:r w:rsidRPr="00BE5583">
        <w:rPr>
          <w:rFonts w:ascii="Times New Roman" w:hAnsi="Times New Roman"/>
          <w:b/>
          <w:sz w:val="22"/>
          <w:szCs w:val="22"/>
          <w:lang w:eastAsia="zh-CN"/>
        </w:rPr>
        <w:t>:</w:t>
      </w:r>
      <w:r w:rsidRPr="00BE5583">
        <w:rPr>
          <w:sz w:val="22"/>
          <w:szCs w:val="22"/>
          <w:lang w:eastAsia="zh-CN"/>
        </w:rPr>
        <w:t xml:space="preserve"> </w:t>
      </w:r>
    </w:p>
    <w:p w14:paraId="52E32FF7" w14:textId="5E072CE8" w:rsidR="001A0E4B" w:rsidRDefault="001A0E4B" w:rsidP="00F91886">
      <w:pPr>
        <w:pStyle w:val="ac"/>
        <w:numPr>
          <w:ilvl w:val="1"/>
          <w:numId w:val="12"/>
        </w:numPr>
        <w:spacing w:line="360" w:lineRule="auto"/>
        <w:ind w:leftChars="0"/>
        <w:jc w:val="both"/>
        <w:rPr>
          <w:rFonts w:ascii="Times New Roman" w:hAnsi="Times New Roman"/>
          <w:b/>
          <w:sz w:val="22"/>
          <w:szCs w:val="22"/>
          <w:lang w:eastAsia="zh-CN"/>
        </w:rPr>
      </w:pPr>
      <w:r w:rsidRPr="001A0E4B">
        <w:rPr>
          <w:rFonts w:ascii="Times New Roman" w:hAnsi="Times New Roman"/>
          <w:b/>
          <w:sz w:val="22"/>
          <w:szCs w:val="22"/>
          <w:lang w:eastAsia="zh-CN"/>
        </w:rPr>
        <w:t>Alt</w:t>
      </w:r>
      <w:r w:rsidR="00F91886">
        <w:rPr>
          <w:rFonts w:ascii="Times New Roman" w:hAnsi="Times New Roman"/>
          <w:b/>
          <w:sz w:val="22"/>
          <w:szCs w:val="22"/>
          <w:lang w:eastAsia="zh-CN"/>
        </w:rPr>
        <w:t xml:space="preserve"> </w:t>
      </w:r>
      <w:r w:rsidRPr="001A0E4B">
        <w:rPr>
          <w:rFonts w:ascii="Times New Roman" w:hAnsi="Times New Roman"/>
          <w:b/>
          <w:sz w:val="22"/>
          <w:szCs w:val="22"/>
          <w:lang w:eastAsia="zh-CN"/>
        </w:rPr>
        <w:t>1-1</w:t>
      </w:r>
      <w:r w:rsidR="001701AD">
        <w:rPr>
          <w:rFonts w:ascii="Times New Roman" w:hAnsi="Times New Roman"/>
          <w:b/>
          <w:sz w:val="22"/>
          <w:szCs w:val="22"/>
          <w:lang w:eastAsia="zh-CN"/>
        </w:rPr>
        <w:t>(</w:t>
      </w:r>
      <w:r w:rsidR="001701AD" w:rsidRPr="001701AD">
        <w:rPr>
          <w:rFonts w:ascii="Times New Roman" w:hAnsi="Times New Roman"/>
          <w:b/>
          <w:sz w:val="22"/>
          <w:szCs w:val="22"/>
          <w:lang w:eastAsia="zh-CN"/>
        </w:rPr>
        <w:t>based on Parallel Grant Selection</w:t>
      </w:r>
      <w:r w:rsidR="001701AD">
        <w:rPr>
          <w:rFonts w:ascii="Times New Roman" w:hAnsi="Times New Roman"/>
          <w:b/>
          <w:sz w:val="22"/>
          <w:szCs w:val="22"/>
          <w:lang w:eastAsia="zh-CN"/>
        </w:rPr>
        <w:t>)</w:t>
      </w:r>
      <w:r>
        <w:rPr>
          <w:rFonts w:ascii="Times New Roman" w:hAnsi="Times New Roman"/>
          <w:b/>
          <w:sz w:val="22"/>
          <w:szCs w:val="22"/>
          <w:lang w:eastAsia="zh-CN"/>
        </w:rPr>
        <w:t>:</w:t>
      </w:r>
      <w:r w:rsidRPr="00F91886">
        <w:rPr>
          <w:rFonts w:ascii="Times New Roman" w:hAnsi="Times New Roman"/>
          <w:b/>
          <w:sz w:val="22"/>
          <w:szCs w:val="22"/>
          <w:lang w:eastAsia="zh-CN"/>
        </w:rPr>
        <w:t xml:space="preserve"> </w:t>
      </w:r>
      <w:r w:rsidR="00F81B5F" w:rsidRPr="00F91886">
        <w:rPr>
          <w:rFonts w:ascii="Times New Roman" w:hAnsi="Times New Roman"/>
          <w:sz w:val="22"/>
          <w:szCs w:val="22"/>
          <w:lang w:eastAsia="zh-CN"/>
        </w:rPr>
        <w:t>This alternative</w:t>
      </w:r>
      <w:r w:rsidRPr="00F91886">
        <w:rPr>
          <w:rFonts w:ascii="Times New Roman" w:hAnsi="Times New Roman"/>
          <w:sz w:val="22"/>
          <w:szCs w:val="22"/>
          <w:lang w:eastAsia="zh-CN"/>
        </w:rPr>
        <w:t xml:space="preserve"> has been widely assumed as the basic approach for MAC prioritization, in which the MAC directly compare multiple available uplink grants that overlap in time, and then select one of them for further processing. </w:t>
      </w:r>
      <w:r w:rsidR="00DA71EB">
        <w:rPr>
          <w:rFonts w:ascii="Times New Roman" w:hAnsi="Times New Roman"/>
          <w:sz w:val="22"/>
          <w:szCs w:val="22"/>
          <w:lang w:eastAsia="zh-CN"/>
        </w:rPr>
        <w:t>One of the</w:t>
      </w:r>
      <w:r w:rsidR="00A15C10">
        <w:rPr>
          <w:rFonts w:ascii="Times New Roman" w:hAnsi="Times New Roman"/>
          <w:sz w:val="22"/>
          <w:szCs w:val="22"/>
          <w:lang w:eastAsia="zh-CN"/>
        </w:rPr>
        <w:t xml:space="preserve"> disadvantage</w:t>
      </w:r>
      <w:r w:rsidR="00DA71EB">
        <w:rPr>
          <w:rFonts w:ascii="Times New Roman" w:hAnsi="Times New Roman"/>
          <w:sz w:val="22"/>
          <w:szCs w:val="22"/>
          <w:lang w:eastAsia="zh-CN"/>
        </w:rPr>
        <w:t>s</w:t>
      </w:r>
      <w:r w:rsidR="00A15C10">
        <w:rPr>
          <w:rFonts w:ascii="Times New Roman" w:hAnsi="Times New Roman"/>
          <w:sz w:val="22"/>
          <w:szCs w:val="22"/>
          <w:lang w:eastAsia="zh-CN"/>
        </w:rPr>
        <w:t xml:space="preserve"> </w:t>
      </w:r>
      <w:r w:rsidR="00DA71EB">
        <w:rPr>
          <w:rFonts w:ascii="Times New Roman" w:hAnsi="Times New Roman"/>
          <w:sz w:val="22"/>
          <w:szCs w:val="22"/>
          <w:lang w:eastAsia="zh-CN"/>
        </w:rPr>
        <w:t xml:space="preserve">is </w:t>
      </w:r>
      <w:r w:rsidR="00A15C10">
        <w:rPr>
          <w:rFonts w:ascii="Times New Roman" w:hAnsi="Times New Roman"/>
          <w:sz w:val="22"/>
          <w:szCs w:val="22"/>
          <w:lang w:eastAsia="zh-CN"/>
        </w:rPr>
        <w:t>m</w:t>
      </w:r>
      <w:r w:rsidR="00A15C10" w:rsidRPr="00A15C10">
        <w:rPr>
          <w:rFonts w:ascii="Times New Roman" w:hAnsi="Times New Roman"/>
          <w:sz w:val="22"/>
          <w:szCs w:val="22"/>
          <w:lang w:eastAsia="zh-CN"/>
        </w:rPr>
        <w:t>ay cause dela</w:t>
      </w:r>
      <w:r w:rsidR="00BD3311">
        <w:rPr>
          <w:rFonts w:ascii="Times New Roman" w:hAnsi="Times New Roman"/>
          <w:sz w:val="22"/>
          <w:szCs w:val="22"/>
          <w:lang w:eastAsia="zh-CN"/>
        </w:rPr>
        <w:t xml:space="preserve">y in PHY processing, </w:t>
      </w:r>
      <w:r w:rsidR="00A15C10" w:rsidRPr="00A15C10">
        <w:rPr>
          <w:rFonts w:ascii="Times New Roman" w:hAnsi="Times New Roman"/>
          <w:sz w:val="22"/>
          <w:szCs w:val="22"/>
          <w:lang w:eastAsia="zh-CN"/>
        </w:rPr>
        <w:t xml:space="preserve">e.g. UCI multiplexing, PUSCH </w:t>
      </w:r>
      <w:r w:rsidR="00DA71EB" w:rsidRPr="00A15C10">
        <w:rPr>
          <w:rFonts w:ascii="Times New Roman" w:hAnsi="Times New Roman"/>
          <w:sz w:val="22"/>
          <w:szCs w:val="22"/>
          <w:lang w:eastAsia="zh-CN"/>
        </w:rPr>
        <w:t>preparation</w:t>
      </w:r>
      <w:r w:rsidR="00DA71EB">
        <w:rPr>
          <w:rFonts w:ascii="Times New Roman" w:hAnsi="Times New Roman"/>
          <w:sz w:val="22"/>
          <w:szCs w:val="22"/>
          <w:lang w:eastAsia="zh-CN"/>
        </w:rPr>
        <w:t xml:space="preserve">, and another disadvantages is </w:t>
      </w:r>
      <w:r w:rsidR="00DA71EB" w:rsidRPr="00DA71EB">
        <w:rPr>
          <w:rFonts w:ascii="Times New Roman" w:hAnsi="Times New Roman"/>
          <w:sz w:val="22"/>
          <w:szCs w:val="22"/>
          <w:lang w:eastAsia="zh-CN"/>
        </w:rPr>
        <w:t>Not able to handle more urgent traffics that arrive after the grant is selected</w:t>
      </w:r>
    </w:p>
    <w:p w14:paraId="7BF1CF00" w14:textId="26C667E3" w:rsidR="001A0E4B" w:rsidRPr="00F91886" w:rsidRDefault="001A0E4B" w:rsidP="00F91886">
      <w:pPr>
        <w:pStyle w:val="ac"/>
        <w:numPr>
          <w:ilvl w:val="1"/>
          <w:numId w:val="12"/>
        </w:numPr>
        <w:spacing w:line="360" w:lineRule="auto"/>
        <w:ind w:leftChars="0"/>
        <w:jc w:val="both"/>
        <w:rPr>
          <w:sz w:val="22"/>
          <w:szCs w:val="22"/>
          <w:lang w:eastAsia="zh-CN"/>
        </w:rPr>
      </w:pPr>
      <w:r>
        <w:rPr>
          <w:rFonts w:ascii="Times New Roman" w:hAnsi="Times New Roman"/>
          <w:b/>
          <w:sz w:val="22"/>
          <w:szCs w:val="22"/>
          <w:lang w:eastAsia="zh-CN"/>
        </w:rPr>
        <w:t>Alt</w:t>
      </w:r>
      <w:r w:rsidR="00F91886">
        <w:rPr>
          <w:rFonts w:ascii="Times New Roman" w:hAnsi="Times New Roman"/>
          <w:b/>
          <w:sz w:val="22"/>
          <w:szCs w:val="22"/>
          <w:lang w:eastAsia="zh-CN"/>
        </w:rPr>
        <w:t xml:space="preserve"> </w:t>
      </w:r>
      <w:r>
        <w:rPr>
          <w:rFonts w:ascii="Times New Roman" w:hAnsi="Times New Roman"/>
          <w:b/>
          <w:sz w:val="22"/>
          <w:szCs w:val="22"/>
          <w:lang w:eastAsia="zh-CN"/>
        </w:rPr>
        <w:t>1-2:</w:t>
      </w:r>
      <w:r w:rsidR="00F91886">
        <w:rPr>
          <w:rFonts w:ascii="Times New Roman" w:hAnsi="Times New Roman"/>
          <w:b/>
          <w:sz w:val="22"/>
          <w:szCs w:val="22"/>
          <w:lang w:eastAsia="zh-CN"/>
        </w:rPr>
        <w:t xml:space="preserve"> </w:t>
      </w:r>
      <w:r w:rsidR="00F91886" w:rsidRPr="00F91886">
        <w:rPr>
          <w:rFonts w:ascii="Times New Roman" w:hAnsi="Times New Roman"/>
          <w:sz w:val="22"/>
          <w:szCs w:val="22"/>
          <w:lang w:eastAsia="zh-CN"/>
        </w:rPr>
        <w:t>MAC generates and delivers a MAC PDU for a later processed grant only when the later processed grant is for a higher priority t</w:t>
      </w:r>
      <w:r w:rsidR="00F91886" w:rsidRPr="001C3480">
        <w:rPr>
          <w:rFonts w:ascii="Times New Roman" w:hAnsi="Times New Roman"/>
          <w:sz w:val="22"/>
          <w:szCs w:val="22"/>
          <w:lang w:eastAsia="zh-CN"/>
        </w:rPr>
        <w:t xml:space="preserve">raffic and, thus, the subsequent PDU, passed from MAC </w:t>
      </w:r>
      <w:r w:rsidR="00F91886" w:rsidRPr="001C3480">
        <w:rPr>
          <w:rFonts w:ascii="Times New Roman" w:hAnsi="Times New Roman"/>
          <w:sz w:val="22"/>
          <w:szCs w:val="22"/>
          <w:lang w:eastAsia="zh-CN"/>
        </w:rPr>
        <w:lastRenderedPageBreak/>
        <w:t xml:space="preserve">to PHY, always has a higher priority in PHY. </w:t>
      </w:r>
      <w:r w:rsidR="001701AD">
        <w:rPr>
          <w:rFonts w:ascii="Times New Roman" w:hAnsi="Times New Roman"/>
          <w:sz w:val="22"/>
          <w:szCs w:val="22"/>
          <w:lang w:eastAsia="zh-CN"/>
        </w:rPr>
        <w:t>The disadvantage is n</w:t>
      </w:r>
      <w:r w:rsidR="001701AD" w:rsidRPr="001701AD">
        <w:rPr>
          <w:rFonts w:ascii="Times New Roman" w:hAnsi="Times New Roman"/>
          <w:sz w:val="22"/>
          <w:szCs w:val="22"/>
          <w:lang w:eastAsia="zh-CN"/>
        </w:rPr>
        <w:t>eed to handle data recovery or re-transmission of the de-prioritized MAC PDUs</w:t>
      </w:r>
      <w:r w:rsidR="001701AD">
        <w:rPr>
          <w:rFonts w:ascii="Times New Roman" w:hAnsi="Times New Roman"/>
          <w:sz w:val="22"/>
          <w:szCs w:val="22"/>
          <w:lang w:eastAsia="zh-CN"/>
        </w:rPr>
        <w:t xml:space="preserve"> </w:t>
      </w:r>
    </w:p>
    <w:p w14:paraId="0AF23DF9" w14:textId="77777777" w:rsidR="001C3480" w:rsidRDefault="00BE5583" w:rsidP="00256A02">
      <w:pPr>
        <w:pStyle w:val="ac"/>
        <w:numPr>
          <w:ilvl w:val="0"/>
          <w:numId w:val="11"/>
        </w:numPr>
        <w:spacing w:line="360" w:lineRule="auto"/>
        <w:ind w:leftChars="0"/>
        <w:jc w:val="both"/>
        <w:rPr>
          <w:rFonts w:ascii="Times New Roman" w:hAnsi="Times New Roman"/>
          <w:sz w:val="22"/>
          <w:szCs w:val="22"/>
          <w:lang w:eastAsia="zh-CN"/>
        </w:rPr>
      </w:pPr>
      <w:r w:rsidRPr="00BE5583">
        <w:rPr>
          <w:rFonts w:ascii="Times New Roman" w:hAnsi="Times New Roman" w:hint="eastAsia"/>
          <w:b/>
          <w:sz w:val="22"/>
          <w:szCs w:val="22"/>
          <w:lang w:eastAsia="zh-CN"/>
        </w:rPr>
        <w:t>Alt</w:t>
      </w:r>
      <w:r w:rsidR="00180EEC" w:rsidRPr="00BE5583">
        <w:rPr>
          <w:rFonts w:ascii="Times New Roman" w:hAnsi="Times New Roman"/>
          <w:b/>
          <w:sz w:val="22"/>
          <w:szCs w:val="22"/>
          <w:lang w:eastAsia="zh-CN"/>
        </w:rPr>
        <w:t>2</w:t>
      </w:r>
      <w:r w:rsidRPr="00BE5583">
        <w:rPr>
          <w:rFonts w:ascii="Times New Roman" w:hAnsi="Times New Roman"/>
          <w:b/>
          <w:sz w:val="22"/>
          <w:szCs w:val="22"/>
          <w:lang w:eastAsia="zh-CN"/>
        </w:rPr>
        <w:t>(</w:t>
      </w:r>
      <w:r w:rsidR="008135F3" w:rsidRPr="00BE5583">
        <w:rPr>
          <w:rFonts w:ascii="Times New Roman" w:hAnsi="Times New Roman"/>
          <w:b/>
          <w:sz w:val="22"/>
          <w:szCs w:val="22"/>
          <w:lang w:eastAsia="zh-CN"/>
        </w:rPr>
        <w:t>MAC delivers two PDUs to PHY</w:t>
      </w:r>
      <w:r w:rsidR="00030ECA" w:rsidRPr="00BE5583">
        <w:rPr>
          <w:rFonts w:ascii="Times New Roman" w:hAnsi="Times New Roman"/>
          <w:b/>
          <w:sz w:val="22"/>
          <w:szCs w:val="22"/>
          <w:lang w:eastAsia="zh-CN"/>
        </w:rPr>
        <w:t xml:space="preserve"> </w:t>
      </w:r>
      <w:r w:rsidR="008135F3" w:rsidRPr="00BE5583">
        <w:rPr>
          <w:rFonts w:ascii="Times New Roman" w:hAnsi="Times New Roman"/>
          <w:b/>
          <w:sz w:val="22"/>
          <w:szCs w:val="22"/>
          <w:lang w:eastAsia="zh-CN"/>
        </w:rPr>
        <w:t>and PHY handles prioritization</w:t>
      </w:r>
      <w:r w:rsidRPr="00BE5583">
        <w:rPr>
          <w:rFonts w:ascii="Times New Roman" w:hAnsi="Times New Roman"/>
          <w:b/>
          <w:sz w:val="22"/>
          <w:szCs w:val="22"/>
          <w:lang w:eastAsia="zh-CN"/>
        </w:rPr>
        <w:t>):</w:t>
      </w:r>
      <w:r w:rsidRPr="00BE5583">
        <w:rPr>
          <w:rFonts w:ascii="Times New Roman" w:hAnsi="Times New Roman"/>
          <w:sz w:val="22"/>
          <w:szCs w:val="22"/>
          <w:lang w:eastAsia="zh-CN"/>
        </w:rPr>
        <w:t xml:space="preserve"> </w:t>
      </w:r>
    </w:p>
    <w:p w14:paraId="5D44A4C2" w14:textId="2267F121" w:rsidR="001C3480" w:rsidRPr="008D1554" w:rsidRDefault="001C3480" w:rsidP="008D1554">
      <w:pPr>
        <w:pStyle w:val="ac"/>
        <w:numPr>
          <w:ilvl w:val="1"/>
          <w:numId w:val="12"/>
        </w:numPr>
        <w:spacing w:line="360" w:lineRule="auto"/>
        <w:ind w:leftChars="0"/>
        <w:jc w:val="both"/>
        <w:rPr>
          <w:rFonts w:ascii="Times New Roman" w:hAnsi="Times New Roman"/>
          <w:sz w:val="22"/>
          <w:szCs w:val="22"/>
          <w:lang w:eastAsia="zh-CN"/>
        </w:rPr>
      </w:pPr>
      <w:r w:rsidRPr="001C3480">
        <w:rPr>
          <w:rFonts w:ascii="Times New Roman" w:hAnsi="Times New Roman" w:hint="eastAsia"/>
          <w:b/>
          <w:sz w:val="22"/>
          <w:szCs w:val="22"/>
          <w:lang w:eastAsia="zh-CN"/>
        </w:rPr>
        <w:t>Alt2-1</w:t>
      </w:r>
      <w:r w:rsidR="001701AD">
        <w:rPr>
          <w:rFonts w:ascii="Times New Roman" w:hAnsi="Times New Roman"/>
          <w:b/>
          <w:sz w:val="22"/>
          <w:szCs w:val="22"/>
          <w:lang w:eastAsia="zh-CN"/>
        </w:rPr>
        <w:t xml:space="preserve"> (</w:t>
      </w:r>
      <w:r w:rsidR="001701AD" w:rsidRPr="001701AD">
        <w:rPr>
          <w:rFonts w:ascii="Times New Roman" w:hAnsi="Times New Roman"/>
          <w:b/>
          <w:sz w:val="22"/>
          <w:szCs w:val="22"/>
          <w:lang w:eastAsia="zh-CN"/>
        </w:rPr>
        <w:t>based on the priority indicator in DCI</w:t>
      </w:r>
      <w:r w:rsidR="001701AD">
        <w:rPr>
          <w:rFonts w:ascii="Times New Roman" w:hAnsi="Times New Roman"/>
          <w:b/>
          <w:sz w:val="22"/>
          <w:szCs w:val="22"/>
          <w:lang w:eastAsia="zh-CN"/>
        </w:rPr>
        <w:t>)</w:t>
      </w:r>
      <w:r w:rsidR="008D1554">
        <w:rPr>
          <w:rFonts w:ascii="Times New Roman" w:hAnsi="Times New Roman"/>
          <w:b/>
          <w:sz w:val="22"/>
          <w:szCs w:val="22"/>
          <w:lang w:eastAsia="zh-CN"/>
        </w:rPr>
        <w:t>:</w:t>
      </w:r>
      <w:r w:rsidR="008D1554" w:rsidRPr="008D1554">
        <w:t xml:space="preserve"> </w:t>
      </w:r>
      <w:r w:rsidR="008D1554" w:rsidRPr="008D1554">
        <w:rPr>
          <w:rFonts w:ascii="Times New Roman" w:hAnsi="Times New Roman"/>
          <w:sz w:val="22"/>
          <w:szCs w:val="22"/>
          <w:lang w:eastAsia="zh-CN"/>
        </w:rPr>
        <w:t>A priority indicator can be included in the DCI to help PHY identify which grant should be prioritized. With the indication, the PHY can easily identify which grant has the highest priority. However, the DCI indication may impose some extra efforts to RAN1 from the perspective of DCI size, which is undesirable. In addition, the DCI method can only provide two levels of granularity, such as eMBB or URLLC, which is much rougher than the 16-level LCH priority in the MAC.</w:t>
      </w:r>
      <w:r w:rsidR="008D1554">
        <w:rPr>
          <w:rFonts w:ascii="Times New Roman" w:hAnsi="Times New Roman"/>
          <w:sz w:val="22"/>
          <w:szCs w:val="22"/>
          <w:lang w:eastAsia="zh-CN"/>
        </w:rPr>
        <w:t xml:space="preserve"> </w:t>
      </w:r>
      <w:r w:rsidR="008D1554" w:rsidRPr="008D1554">
        <w:rPr>
          <w:rFonts w:ascii="Times New Roman" w:hAnsi="Times New Roman"/>
          <w:sz w:val="22"/>
          <w:szCs w:val="22"/>
          <w:lang w:eastAsia="zh-CN"/>
        </w:rPr>
        <w:t>The DCI indication may impose some extra efforts to RAN1 and provides very rough granularity, which is undesirable.</w:t>
      </w:r>
    </w:p>
    <w:p w14:paraId="79D82C9E" w14:textId="25E1B33F" w:rsidR="001C3480" w:rsidRPr="00994D8E" w:rsidRDefault="001C3480" w:rsidP="00994D8E">
      <w:pPr>
        <w:pStyle w:val="ac"/>
        <w:numPr>
          <w:ilvl w:val="1"/>
          <w:numId w:val="12"/>
        </w:numPr>
        <w:spacing w:line="360" w:lineRule="auto"/>
        <w:ind w:leftChars="0"/>
        <w:jc w:val="both"/>
        <w:rPr>
          <w:rFonts w:ascii="Times New Roman" w:hAnsi="Times New Roman"/>
          <w:sz w:val="22"/>
          <w:szCs w:val="22"/>
          <w:lang w:eastAsia="zh-CN"/>
        </w:rPr>
      </w:pPr>
      <w:r w:rsidRPr="001C3480">
        <w:rPr>
          <w:rFonts w:ascii="Times New Roman" w:hAnsi="Times New Roman" w:hint="eastAsia"/>
          <w:b/>
          <w:sz w:val="22"/>
          <w:szCs w:val="22"/>
          <w:lang w:eastAsia="zh-CN"/>
        </w:rPr>
        <w:t>Alt2-2</w:t>
      </w:r>
      <w:r w:rsidR="001701AD">
        <w:rPr>
          <w:rFonts w:ascii="Times New Roman" w:hAnsi="Times New Roman"/>
          <w:b/>
          <w:sz w:val="22"/>
          <w:szCs w:val="22"/>
          <w:lang w:eastAsia="zh-CN"/>
        </w:rPr>
        <w:t xml:space="preserve"> (</w:t>
      </w:r>
      <w:r w:rsidR="008D1554" w:rsidRPr="008D1554">
        <w:rPr>
          <w:rFonts w:ascii="Times New Roman" w:hAnsi="Times New Roman"/>
          <w:b/>
          <w:sz w:val="22"/>
          <w:szCs w:val="22"/>
          <w:lang w:eastAsia="zh-CN"/>
        </w:rPr>
        <w:t>based on assistance information from MAC</w:t>
      </w:r>
      <w:r w:rsidR="001701AD">
        <w:rPr>
          <w:rFonts w:ascii="Times New Roman" w:hAnsi="Times New Roman"/>
          <w:b/>
          <w:sz w:val="22"/>
          <w:szCs w:val="22"/>
          <w:lang w:eastAsia="zh-CN"/>
        </w:rPr>
        <w:t>)</w:t>
      </w:r>
      <w:r w:rsidR="008D1554">
        <w:rPr>
          <w:rFonts w:ascii="Times New Roman" w:hAnsi="Times New Roman"/>
          <w:b/>
          <w:sz w:val="22"/>
          <w:szCs w:val="22"/>
          <w:lang w:eastAsia="zh-CN"/>
        </w:rPr>
        <w:t xml:space="preserve">: </w:t>
      </w:r>
      <w:r w:rsidR="00994D8E" w:rsidRPr="00994D8E">
        <w:rPr>
          <w:rFonts w:ascii="Times New Roman" w:hAnsi="Times New Roman"/>
          <w:sz w:val="22"/>
          <w:szCs w:val="22"/>
          <w:lang w:eastAsia="zh-CN"/>
        </w:rPr>
        <w:t>The MAC can send assistance information related to priority information to PHY to help it do prioritization. Specifically, the priority of grant can be determined by the highest priority of data or the highest LCH priority multiplexed in the MAC PDU. With the priority information from MAC, PHY performs grants selection and transmits the grant with the highest priority. In addition, the LCH priority information associating to MAC PDU will be useful for handling of the conflicts between control information. With the priority information from MAC, PHY performs grants selection and transmits the grant with the highest priority.</w:t>
      </w:r>
    </w:p>
    <w:p w14:paraId="46598883" w14:textId="4BF21B5B" w:rsidR="00994D8E" w:rsidRPr="00994D8E" w:rsidRDefault="00994D8E" w:rsidP="00994D8E">
      <w:pPr>
        <w:spacing w:line="360" w:lineRule="auto"/>
        <w:jc w:val="both"/>
        <w:rPr>
          <w:sz w:val="22"/>
          <w:szCs w:val="22"/>
          <w:lang w:eastAsia="zh-CN"/>
        </w:rPr>
      </w:pPr>
      <w:r w:rsidRPr="00994D8E">
        <w:rPr>
          <w:sz w:val="22"/>
          <w:szCs w:val="22"/>
          <w:lang w:eastAsia="zh-CN"/>
        </w:rPr>
        <w:t>At least for</w:t>
      </w:r>
      <w:r>
        <w:rPr>
          <w:sz w:val="22"/>
          <w:szCs w:val="22"/>
          <w:lang w:eastAsia="zh-CN"/>
        </w:rPr>
        <w:t xml:space="preserve"> DG, the dropped MAC PDU need to be</w:t>
      </w:r>
      <w:r w:rsidRPr="00994D8E">
        <w:rPr>
          <w:sz w:val="22"/>
          <w:szCs w:val="22"/>
          <w:lang w:eastAsia="zh-CN"/>
        </w:rPr>
        <w:t xml:space="preserve"> stored in HARQ buffer to allow </w:t>
      </w:r>
      <w:r w:rsidRPr="00994D8E">
        <w:rPr>
          <w:rFonts w:hint="eastAsia"/>
          <w:sz w:val="22"/>
          <w:szCs w:val="22"/>
          <w:lang w:eastAsia="zh-CN"/>
        </w:rPr>
        <w:t>gNB</w:t>
      </w:r>
      <w:r w:rsidRPr="00994D8E">
        <w:rPr>
          <w:sz w:val="22"/>
          <w:szCs w:val="22"/>
          <w:lang w:eastAsia="zh-CN"/>
        </w:rPr>
        <w:t xml:space="preserve"> to schedule a retransmission. Therefore, it is beneficial to provide PHY with priority information for each MAC PDU to </w:t>
      </w:r>
      <w:r>
        <w:rPr>
          <w:sz w:val="22"/>
          <w:szCs w:val="22"/>
          <w:lang w:eastAsia="zh-CN"/>
        </w:rPr>
        <w:t>assist</w:t>
      </w:r>
      <w:r w:rsidRPr="00994D8E">
        <w:rPr>
          <w:sz w:val="22"/>
          <w:szCs w:val="22"/>
          <w:lang w:eastAsia="zh-CN"/>
        </w:rPr>
        <w:t xml:space="preserve"> PHY perform grants selection and transmit the MAC PDU with higher priority in both new transmission and HARQ retransmission.</w:t>
      </w:r>
    </w:p>
    <w:p w14:paraId="754CA52C" w14:textId="77777777" w:rsidR="00BD6A25" w:rsidRPr="00392A08" w:rsidRDefault="00BD6A25" w:rsidP="00BD6A25">
      <w:pPr>
        <w:spacing w:line="360" w:lineRule="auto"/>
        <w:jc w:val="both"/>
        <w:rPr>
          <w:b/>
          <w:sz w:val="22"/>
          <w:szCs w:val="22"/>
          <w:lang w:eastAsia="zh-CN"/>
        </w:rPr>
      </w:pPr>
      <w:r w:rsidRPr="00392A08">
        <w:rPr>
          <w:b/>
          <w:sz w:val="22"/>
          <w:szCs w:val="22"/>
          <w:lang w:eastAsia="zh-CN"/>
        </w:rPr>
        <w:t>Proposal1: It is beneficial to provide PHY with priority information for each MAC PDU to help PHY perform grant</w:t>
      </w:r>
      <w:r>
        <w:rPr>
          <w:b/>
          <w:sz w:val="22"/>
          <w:szCs w:val="22"/>
          <w:lang w:eastAsia="zh-CN"/>
        </w:rPr>
        <w:t>s</w:t>
      </w:r>
      <w:r w:rsidRPr="00392A08">
        <w:rPr>
          <w:b/>
          <w:sz w:val="22"/>
          <w:szCs w:val="22"/>
          <w:lang w:eastAsia="zh-CN"/>
        </w:rPr>
        <w:t xml:space="preserve"> selection in both new transmission and HARQ retransmission.</w:t>
      </w:r>
    </w:p>
    <w:p w14:paraId="4348AF9B" w14:textId="09433BE2" w:rsidR="00BD6A25" w:rsidRPr="00BD6A25" w:rsidRDefault="00BD6A25" w:rsidP="00BD6A25">
      <w:pPr>
        <w:spacing w:line="360" w:lineRule="auto"/>
        <w:jc w:val="both"/>
        <w:rPr>
          <w:sz w:val="22"/>
          <w:szCs w:val="22"/>
          <w:lang w:eastAsia="zh-CN"/>
        </w:rPr>
      </w:pPr>
      <w:r w:rsidRPr="00BD6A25">
        <w:rPr>
          <w:sz w:val="22"/>
          <w:szCs w:val="22"/>
          <w:lang w:eastAsia="zh-CN"/>
        </w:rPr>
        <w:t>As mentioned above, we assume that the PDU of early grant has been generated. If the later grant has higher priority, the MAC has no choice but to generate PDU and deliver it to PHY. Therefore, PHY needs to do prioritization and drops the de-prioritized gr</w:t>
      </w:r>
      <w:r w:rsidRPr="00BD6A25">
        <w:rPr>
          <w:rFonts w:hint="eastAsia"/>
          <w:sz w:val="22"/>
          <w:szCs w:val="22"/>
          <w:lang w:eastAsia="zh-CN"/>
        </w:rPr>
        <w:t xml:space="preserve">ant. Considering that the priority information will be useful for UCI </w:t>
      </w:r>
      <w:r w:rsidR="00F26999" w:rsidRPr="00BD6A25">
        <w:rPr>
          <w:sz w:val="22"/>
          <w:szCs w:val="22"/>
          <w:lang w:eastAsia="zh-CN"/>
        </w:rPr>
        <w:t>multiplexing,</w:t>
      </w:r>
      <w:r w:rsidR="00F26999">
        <w:rPr>
          <w:rFonts w:hint="eastAsia"/>
          <w:sz w:val="22"/>
          <w:szCs w:val="22"/>
          <w:lang w:eastAsia="zh-CN"/>
        </w:rPr>
        <w:t xml:space="preserve"> retransmission and </w:t>
      </w:r>
      <w:r w:rsidRPr="00BD6A25">
        <w:rPr>
          <w:rFonts w:hint="eastAsia"/>
          <w:sz w:val="22"/>
          <w:szCs w:val="22"/>
          <w:lang w:eastAsia="zh-CN"/>
        </w:rPr>
        <w:t xml:space="preserve">no impact on RAN1, </w:t>
      </w:r>
      <w:r w:rsidR="00E03EBE">
        <w:rPr>
          <w:rFonts w:hint="eastAsia"/>
          <w:sz w:val="22"/>
          <w:szCs w:val="22"/>
          <w:lang w:eastAsia="zh-CN"/>
        </w:rPr>
        <w:t xml:space="preserve">PHY </w:t>
      </w:r>
      <w:r w:rsidRPr="00BD6A25">
        <w:rPr>
          <w:rFonts w:hint="eastAsia"/>
          <w:sz w:val="22"/>
          <w:szCs w:val="22"/>
          <w:lang w:eastAsia="zh-CN"/>
        </w:rPr>
        <w:t>prioritization based on assistance information from MAC</w:t>
      </w:r>
      <w:r w:rsidR="00C72622">
        <w:rPr>
          <w:sz w:val="22"/>
          <w:szCs w:val="22"/>
          <w:lang w:eastAsia="zh-CN"/>
        </w:rPr>
        <w:t xml:space="preserve"> can be an </w:t>
      </w:r>
      <w:r w:rsidR="00C72622" w:rsidRPr="00C72622">
        <w:rPr>
          <w:sz w:val="22"/>
          <w:szCs w:val="22"/>
          <w:lang w:eastAsia="zh-CN"/>
        </w:rPr>
        <w:t>appropriate</w:t>
      </w:r>
      <w:r w:rsidR="00C72622">
        <w:rPr>
          <w:sz w:val="22"/>
          <w:szCs w:val="22"/>
          <w:lang w:eastAsia="zh-CN"/>
        </w:rPr>
        <w:t xml:space="preserve"> solution to </w:t>
      </w:r>
      <w:r w:rsidR="00B81714">
        <w:rPr>
          <w:sz w:val="22"/>
          <w:szCs w:val="22"/>
          <w:lang w:eastAsia="zh-CN"/>
        </w:rPr>
        <w:t>address</w:t>
      </w:r>
      <w:r w:rsidR="00C72622">
        <w:rPr>
          <w:sz w:val="22"/>
          <w:szCs w:val="22"/>
          <w:lang w:eastAsia="zh-CN"/>
        </w:rPr>
        <w:t xml:space="preserve"> this issue</w:t>
      </w:r>
      <w:r w:rsidRPr="00BD6A25">
        <w:rPr>
          <w:rFonts w:hint="eastAsia"/>
          <w:sz w:val="22"/>
          <w:szCs w:val="22"/>
          <w:lang w:eastAsia="zh-CN"/>
        </w:rPr>
        <w:t>.</w:t>
      </w:r>
    </w:p>
    <w:p w14:paraId="7CB514CB" w14:textId="178784DF" w:rsidR="001C3480" w:rsidRPr="00BD6A25" w:rsidRDefault="00BD6A25" w:rsidP="00BD6A25">
      <w:pPr>
        <w:spacing w:line="360" w:lineRule="auto"/>
        <w:jc w:val="both"/>
        <w:rPr>
          <w:b/>
          <w:sz w:val="22"/>
          <w:szCs w:val="22"/>
          <w:lang w:eastAsia="zh-CN"/>
        </w:rPr>
      </w:pPr>
      <w:r w:rsidRPr="00BD6A25">
        <w:rPr>
          <w:b/>
          <w:sz w:val="22"/>
          <w:szCs w:val="22"/>
          <w:lang w:eastAsia="zh-CN"/>
        </w:rPr>
        <w:t xml:space="preserve">Proposal2: When the MAC PDU of the existing grant has been built before the later grant occurs, </w:t>
      </w:r>
      <w:r w:rsidR="00B81714" w:rsidRPr="00031740">
        <w:rPr>
          <w:rFonts w:hint="eastAsia"/>
          <w:b/>
          <w:sz w:val="22"/>
          <w:szCs w:val="22"/>
          <w:lang w:eastAsia="zh-CN"/>
        </w:rPr>
        <w:t>PHY prioritization based on assistance information from MAC</w:t>
      </w:r>
      <w:r w:rsidR="00B81714" w:rsidRPr="00031740">
        <w:rPr>
          <w:b/>
          <w:sz w:val="22"/>
          <w:szCs w:val="22"/>
          <w:lang w:eastAsia="zh-CN"/>
        </w:rPr>
        <w:t xml:space="preserve"> can be an appropriate solution to address this issue</w:t>
      </w:r>
      <w:r w:rsidRPr="00BD6A25">
        <w:rPr>
          <w:b/>
          <w:sz w:val="22"/>
          <w:szCs w:val="22"/>
          <w:lang w:eastAsia="zh-CN"/>
        </w:rPr>
        <w:t>.</w:t>
      </w:r>
    </w:p>
    <w:p w14:paraId="1079CB0D" w14:textId="77777777" w:rsidR="00392A08" w:rsidRPr="006E13D1" w:rsidRDefault="00392A08" w:rsidP="00392A08">
      <w:pPr>
        <w:pStyle w:val="1"/>
      </w:pPr>
      <w:r w:rsidRPr="006E13D1">
        <w:t>3</w:t>
      </w:r>
      <w:r w:rsidRPr="006E13D1">
        <w:tab/>
      </w:r>
      <w:r>
        <w:t>Conclusion</w:t>
      </w:r>
    </w:p>
    <w:p w14:paraId="2B6F6F17" w14:textId="454B0D0E" w:rsidR="00392A08" w:rsidRPr="00B63DF5" w:rsidRDefault="00B63DF5" w:rsidP="00392A08">
      <w:pPr>
        <w:spacing w:line="360" w:lineRule="auto"/>
        <w:rPr>
          <w:sz w:val="22"/>
          <w:szCs w:val="22"/>
        </w:rPr>
      </w:pPr>
      <w:r w:rsidRPr="00E82E9E">
        <w:rPr>
          <w:sz w:val="22"/>
          <w:szCs w:val="22"/>
        </w:rPr>
        <w:t xml:space="preserve">In this contribution, we further discuss some remaining issues about the </w:t>
      </w:r>
      <w:r>
        <w:rPr>
          <w:sz w:val="22"/>
          <w:szCs w:val="22"/>
        </w:rPr>
        <w:t xml:space="preserve">intra-UE data-data prioritization, and make the following </w:t>
      </w:r>
      <w:r w:rsidRPr="00E82E9E">
        <w:rPr>
          <w:sz w:val="22"/>
          <w:szCs w:val="22"/>
        </w:rPr>
        <w:t>proposals.</w:t>
      </w:r>
    </w:p>
    <w:p w14:paraId="75BEF380" w14:textId="77777777" w:rsidR="001F6A31" w:rsidRPr="00392A08" w:rsidRDefault="001F6A31" w:rsidP="001F6A31">
      <w:pPr>
        <w:spacing w:line="360" w:lineRule="auto"/>
        <w:jc w:val="both"/>
        <w:rPr>
          <w:b/>
          <w:sz w:val="22"/>
          <w:szCs w:val="22"/>
          <w:lang w:eastAsia="zh-CN"/>
        </w:rPr>
      </w:pPr>
      <w:r w:rsidRPr="00392A08">
        <w:rPr>
          <w:b/>
          <w:sz w:val="22"/>
          <w:szCs w:val="22"/>
          <w:lang w:eastAsia="zh-CN"/>
        </w:rPr>
        <w:lastRenderedPageBreak/>
        <w:t>Proposal1: It is beneficial to provide PHY with priority information for each MAC PDU to help PHY perform grant</w:t>
      </w:r>
      <w:r>
        <w:rPr>
          <w:b/>
          <w:sz w:val="22"/>
          <w:szCs w:val="22"/>
          <w:lang w:eastAsia="zh-CN"/>
        </w:rPr>
        <w:t>s</w:t>
      </w:r>
      <w:r w:rsidRPr="00392A08">
        <w:rPr>
          <w:b/>
          <w:sz w:val="22"/>
          <w:szCs w:val="22"/>
          <w:lang w:eastAsia="zh-CN"/>
        </w:rPr>
        <w:t xml:space="preserve"> selection in both new transmission and HARQ retransmission.</w:t>
      </w:r>
    </w:p>
    <w:p w14:paraId="30CAF8FE" w14:textId="6ECBA1B6" w:rsidR="001F6A31" w:rsidRPr="00382844" w:rsidRDefault="005C6DC8" w:rsidP="00392A08">
      <w:pPr>
        <w:spacing w:line="360" w:lineRule="auto"/>
        <w:jc w:val="both"/>
        <w:rPr>
          <w:b/>
          <w:sz w:val="22"/>
          <w:szCs w:val="22"/>
          <w:lang w:eastAsia="zh-CN"/>
        </w:rPr>
      </w:pPr>
      <w:r w:rsidRPr="00BD6A25">
        <w:rPr>
          <w:b/>
          <w:sz w:val="22"/>
          <w:szCs w:val="22"/>
          <w:lang w:eastAsia="zh-CN"/>
        </w:rPr>
        <w:t xml:space="preserve">Proposal2: When the MAC PDU of the existing grant has been built before the later grant occurs, </w:t>
      </w:r>
      <w:r w:rsidRPr="00031740">
        <w:rPr>
          <w:rFonts w:hint="eastAsia"/>
          <w:b/>
          <w:sz w:val="22"/>
          <w:szCs w:val="22"/>
          <w:lang w:eastAsia="zh-CN"/>
        </w:rPr>
        <w:t>PHY prioritization based on assistance information from MAC</w:t>
      </w:r>
      <w:r w:rsidRPr="00031740">
        <w:rPr>
          <w:b/>
          <w:sz w:val="22"/>
          <w:szCs w:val="22"/>
          <w:lang w:eastAsia="zh-CN"/>
        </w:rPr>
        <w:t xml:space="preserve"> can be an appropriate solution to address this issue</w:t>
      </w:r>
      <w:r w:rsidRPr="00BD6A25">
        <w:rPr>
          <w:b/>
          <w:sz w:val="22"/>
          <w:szCs w:val="22"/>
          <w:lang w:eastAsia="zh-CN"/>
        </w:rPr>
        <w:t>.</w:t>
      </w:r>
    </w:p>
    <w:p w14:paraId="36CC6870" w14:textId="77777777" w:rsidR="00392A08" w:rsidRPr="006E13D1" w:rsidRDefault="00392A08" w:rsidP="00392A08">
      <w:pPr>
        <w:pStyle w:val="1"/>
      </w:pPr>
      <w:r w:rsidRPr="006E13D1">
        <w:t>References</w:t>
      </w:r>
    </w:p>
    <w:p w14:paraId="1B992F05" w14:textId="67116302" w:rsidR="001A6E99" w:rsidRDefault="001A6E99" w:rsidP="00392A08">
      <w:pPr>
        <w:numPr>
          <w:ilvl w:val="0"/>
          <w:numId w:val="4"/>
        </w:numPr>
        <w:overflowPunct w:val="0"/>
        <w:autoSpaceDE w:val="0"/>
        <w:autoSpaceDN w:val="0"/>
        <w:adjustRightInd w:val="0"/>
        <w:textAlignment w:val="baseline"/>
        <w:rPr>
          <w:sz w:val="22"/>
          <w:szCs w:val="22"/>
        </w:rPr>
      </w:pPr>
      <w:r w:rsidRPr="001A6E99">
        <w:rPr>
          <w:sz w:val="22"/>
          <w:szCs w:val="22"/>
        </w:rPr>
        <w:t>RP-191964</w:t>
      </w:r>
      <w:r>
        <w:rPr>
          <w:sz w:val="22"/>
          <w:szCs w:val="22"/>
        </w:rPr>
        <w:t xml:space="preserve">, </w:t>
      </w:r>
      <w:r w:rsidR="00FA2AD4" w:rsidRPr="00FA2AD4">
        <w:rPr>
          <w:sz w:val="22"/>
          <w:szCs w:val="22"/>
        </w:rPr>
        <w:t>Nokia</w:t>
      </w:r>
      <w:r w:rsidR="00FA2AD4">
        <w:rPr>
          <w:sz w:val="22"/>
          <w:szCs w:val="22"/>
        </w:rPr>
        <w:t>,</w:t>
      </w:r>
      <w:r w:rsidR="00FA2AD4" w:rsidRPr="00FA2AD4">
        <w:rPr>
          <w:sz w:val="22"/>
          <w:szCs w:val="22"/>
        </w:rPr>
        <w:t xml:space="preserve"> Support of NR Industrial Internet of Things (IoT)</w:t>
      </w:r>
    </w:p>
    <w:p w14:paraId="13691E96" w14:textId="52FEFF69" w:rsidR="001A6E99" w:rsidRDefault="001A6E99" w:rsidP="00392A08">
      <w:pPr>
        <w:numPr>
          <w:ilvl w:val="0"/>
          <w:numId w:val="4"/>
        </w:numPr>
        <w:overflowPunct w:val="0"/>
        <w:autoSpaceDE w:val="0"/>
        <w:autoSpaceDN w:val="0"/>
        <w:adjustRightInd w:val="0"/>
        <w:textAlignment w:val="baseline"/>
        <w:rPr>
          <w:sz w:val="22"/>
          <w:szCs w:val="22"/>
        </w:rPr>
      </w:pPr>
      <w:r w:rsidRPr="001A6E99">
        <w:rPr>
          <w:sz w:val="22"/>
          <w:szCs w:val="22"/>
        </w:rPr>
        <w:t>R2-1911472</w:t>
      </w:r>
      <w:r>
        <w:rPr>
          <w:sz w:val="22"/>
          <w:szCs w:val="22"/>
        </w:rPr>
        <w:t xml:space="preserve">, </w:t>
      </w:r>
      <w:r w:rsidRPr="001A6E99">
        <w:rPr>
          <w:sz w:val="22"/>
          <w:szCs w:val="22"/>
        </w:rPr>
        <w:t>NTT DOCOMO, INC</w:t>
      </w:r>
      <w:r>
        <w:rPr>
          <w:sz w:val="22"/>
          <w:szCs w:val="22"/>
        </w:rPr>
        <w:t xml:space="preserve">, </w:t>
      </w:r>
      <w:r w:rsidRPr="001A6E99">
        <w:rPr>
          <w:sz w:val="22"/>
          <w:szCs w:val="22"/>
        </w:rPr>
        <w:t>Report for email discussion [106#53][IIOT] Handling of overlapping PUSCH grant prioritization</w:t>
      </w:r>
    </w:p>
    <w:p w14:paraId="379C5967" w14:textId="554FFDA7" w:rsidR="001A6E99" w:rsidRDefault="00262CA2" w:rsidP="00392A08">
      <w:pPr>
        <w:numPr>
          <w:ilvl w:val="0"/>
          <w:numId w:val="4"/>
        </w:numPr>
        <w:overflowPunct w:val="0"/>
        <w:autoSpaceDE w:val="0"/>
        <w:autoSpaceDN w:val="0"/>
        <w:adjustRightInd w:val="0"/>
        <w:textAlignment w:val="baseline"/>
        <w:rPr>
          <w:sz w:val="22"/>
          <w:szCs w:val="22"/>
        </w:rPr>
      </w:pPr>
      <w:r w:rsidRPr="00262CA2">
        <w:rPr>
          <w:sz w:val="22"/>
          <w:szCs w:val="22"/>
        </w:rPr>
        <w:t>R2-1906187</w:t>
      </w:r>
      <w:r>
        <w:rPr>
          <w:sz w:val="22"/>
          <w:szCs w:val="22"/>
        </w:rPr>
        <w:t xml:space="preserve">, </w:t>
      </w:r>
      <w:r w:rsidRPr="00262CA2">
        <w:rPr>
          <w:sz w:val="22"/>
          <w:szCs w:val="22"/>
        </w:rPr>
        <w:t>Nokia, Nokia Shanghai Bell</w:t>
      </w:r>
      <w:r>
        <w:rPr>
          <w:sz w:val="22"/>
          <w:szCs w:val="22"/>
        </w:rPr>
        <w:t xml:space="preserve">, </w:t>
      </w:r>
      <w:r w:rsidRPr="00262CA2">
        <w:rPr>
          <w:sz w:val="22"/>
          <w:szCs w:val="22"/>
        </w:rPr>
        <w:t>Analysis of Intra-UE Data Prioritization Schemes</w:t>
      </w:r>
    </w:p>
    <w:p w14:paraId="78C2D5CB" w14:textId="2CCE00C2" w:rsidR="00262CA2" w:rsidRDefault="00EE21AC" w:rsidP="00392A08">
      <w:pPr>
        <w:numPr>
          <w:ilvl w:val="0"/>
          <w:numId w:val="4"/>
        </w:numPr>
        <w:overflowPunct w:val="0"/>
        <w:autoSpaceDE w:val="0"/>
        <w:autoSpaceDN w:val="0"/>
        <w:adjustRightInd w:val="0"/>
        <w:textAlignment w:val="baseline"/>
        <w:rPr>
          <w:sz w:val="22"/>
          <w:szCs w:val="22"/>
        </w:rPr>
      </w:pPr>
      <w:r w:rsidRPr="00EE21AC">
        <w:rPr>
          <w:sz w:val="22"/>
          <w:szCs w:val="22"/>
        </w:rPr>
        <w:t>R2-1909373</w:t>
      </w:r>
      <w:r>
        <w:rPr>
          <w:sz w:val="22"/>
          <w:szCs w:val="22"/>
        </w:rPr>
        <w:t xml:space="preserve">, </w:t>
      </w:r>
      <w:r w:rsidRPr="00EE21AC">
        <w:rPr>
          <w:sz w:val="22"/>
          <w:szCs w:val="22"/>
        </w:rPr>
        <w:t>Ericsson</w:t>
      </w:r>
      <w:r>
        <w:rPr>
          <w:sz w:val="22"/>
          <w:szCs w:val="22"/>
        </w:rPr>
        <w:t xml:space="preserve">, </w:t>
      </w:r>
      <w:r w:rsidRPr="00EE21AC">
        <w:rPr>
          <w:sz w:val="22"/>
          <w:szCs w:val="22"/>
        </w:rPr>
        <w:t>Main functions of intra-UE data-data prioritization</w:t>
      </w:r>
    </w:p>
    <w:p w14:paraId="4F82FC71" w14:textId="12230DE0" w:rsidR="00D03E51" w:rsidRPr="00867FAC" w:rsidRDefault="003F55DA" w:rsidP="00867FAC">
      <w:pPr>
        <w:numPr>
          <w:ilvl w:val="0"/>
          <w:numId w:val="4"/>
        </w:numPr>
        <w:overflowPunct w:val="0"/>
        <w:autoSpaceDE w:val="0"/>
        <w:autoSpaceDN w:val="0"/>
        <w:adjustRightInd w:val="0"/>
        <w:textAlignment w:val="baseline"/>
        <w:rPr>
          <w:sz w:val="22"/>
          <w:szCs w:val="22"/>
        </w:rPr>
      </w:pPr>
      <w:r w:rsidRPr="003F55DA">
        <w:rPr>
          <w:sz w:val="22"/>
          <w:szCs w:val="22"/>
        </w:rPr>
        <w:t>R2-1910362</w:t>
      </w:r>
      <w:r>
        <w:rPr>
          <w:sz w:val="22"/>
          <w:szCs w:val="22"/>
        </w:rPr>
        <w:t xml:space="preserve">, </w:t>
      </w:r>
      <w:r w:rsidRPr="003F55DA">
        <w:rPr>
          <w:sz w:val="22"/>
          <w:szCs w:val="22"/>
        </w:rPr>
        <w:t>Huawei, HiSilicon</w:t>
      </w:r>
      <w:r>
        <w:rPr>
          <w:sz w:val="22"/>
          <w:szCs w:val="22"/>
        </w:rPr>
        <w:t xml:space="preserve">, </w:t>
      </w:r>
      <w:r w:rsidRPr="003F55DA">
        <w:rPr>
          <w:sz w:val="22"/>
          <w:szCs w:val="22"/>
        </w:rPr>
        <w:t>Intra-UE prioritization/Multiplexing between L1/L2 Control and Data</w:t>
      </w:r>
    </w:p>
    <w:p w14:paraId="0792E07C" w14:textId="28BA9FE8" w:rsidR="00D03E51" w:rsidRDefault="00D03E51" w:rsidP="005C0EEB">
      <w:pPr>
        <w:spacing w:line="360" w:lineRule="auto"/>
        <w:jc w:val="both"/>
        <w:rPr>
          <w:sz w:val="22"/>
          <w:szCs w:val="22"/>
          <w:lang w:eastAsia="zh-CN"/>
        </w:rPr>
      </w:pPr>
    </w:p>
    <w:sectPr w:rsidR="00D03E51" w:rsidSect="00E649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95739" w14:textId="77777777" w:rsidR="00EE5753" w:rsidRDefault="00EE5753">
      <w:r>
        <w:separator/>
      </w:r>
    </w:p>
  </w:endnote>
  <w:endnote w:type="continuationSeparator" w:id="0">
    <w:p w14:paraId="481027F9" w14:textId="77777777" w:rsidR="00EE5753" w:rsidRDefault="00EE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90103" w14:textId="77777777" w:rsidR="00EE5753" w:rsidRDefault="00EE5753">
      <w:r>
        <w:separator/>
      </w:r>
    </w:p>
  </w:footnote>
  <w:footnote w:type="continuationSeparator" w:id="0">
    <w:p w14:paraId="6C2EE65C" w14:textId="77777777" w:rsidR="00EE5753" w:rsidRDefault="00EE57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D222B"/>
    <w:multiLevelType w:val="hybridMultilevel"/>
    <w:tmpl w:val="FA228E5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C3DF2"/>
    <w:multiLevelType w:val="hybridMultilevel"/>
    <w:tmpl w:val="44A84284"/>
    <w:lvl w:ilvl="0" w:tplc="2BC0DF16">
      <w:start w:val="1"/>
      <w:numFmt w:val="bullet"/>
      <w:lvlText w:val="-"/>
      <w:lvlJc w:val="left"/>
      <w:pPr>
        <w:ind w:left="704" w:hanging="420"/>
      </w:pPr>
      <w:rPr>
        <w:rFonts w:ascii="Times New Roman"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BB4731"/>
    <w:multiLevelType w:val="hybridMultilevel"/>
    <w:tmpl w:val="BEF20310"/>
    <w:lvl w:ilvl="0" w:tplc="96A6C62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DC1BE4"/>
    <w:multiLevelType w:val="hybridMultilevel"/>
    <w:tmpl w:val="81925D18"/>
    <w:lvl w:ilvl="0" w:tplc="97F2A9BA">
      <w:start w:val="1"/>
      <w:numFmt w:val="bullet"/>
      <w:lvlText w:val=""/>
      <w:lvlJc w:val="left"/>
      <w:pPr>
        <w:ind w:left="752" w:hanging="420"/>
      </w:pPr>
      <w:rPr>
        <w:rFonts w:ascii="Wingdings" w:hAnsi="Wingdings" w:hint="default"/>
      </w:rPr>
    </w:lvl>
    <w:lvl w:ilvl="1" w:tplc="04090003">
      <w:start w:val="1"/>
      <w:numFmt w:val="bullet"/>
      <w:lvlText w:val=""/>
      <w:lvlJc w:val="left"/>
      <w:pPr>
        <w:ind w:left="1172" w:hanging="420"/>
      </w:pPr>
      <w:rPr>
        <w:rFonts w:ascii="Wingdings" w:hAnsi="Wingdings" w:hint="default"/>
      </w:rPr>
    </w:lvl>
    <w:lvl w:ilvl="2" w:tplc="04090005" w:tentative="1">
      <w:start w:val="1"/>
      <w:numFmt w:val="bullet"/>
      <w:lvlText w:val=""/>
      <w:lvlJc w:val="left"/>
      <w:pPr>
        <w:ind w:left="1592" w:hanging="420"/>
      </w:pPr>
      <w:rPr>
        <w:rFonts w:ascii="Wingdings" w:hAnsi="Wingdings" w:hint="default"/>
      </w:rPr>
    </w:lvl>
    <w:lvl w:ilvl="3" w:tplc="04090001" w:tentative="1">
      <w:start w:val="1"/>
      <w:numFmt w:val="bullet"/>
      <w:lvlText w:val=""/>
      <w:lvlJc w:val="left"/>
      <w:pPr>
        <w:ind w:left="2012" w:hanging="420"/>
      </w:pPr>
      <w:rPr>
        <w:rFonts w:ascii="Wingdings" w:hAnsi="Wingdings" w:hint="default"/>
      </w:rPr>
    </w:lvl>
    <w:lvl w:ilvl="4" w:tplc="04090003" w:tentative="1">
      <w:start w:val="1"/>
      <w:numFmt w:val="bullet"/>
      <w:lvlText w:val=""/>
      <w:lvlJc w:val="left"/>
      <w:pPr>
        <w:ind w:left="2432" w:hanging="420"/>
      </w:pPr>
      <w:rPr>
        <w:rFonts w:ascii="Wingdings" w:hAnsi="Wingdings" w:hint="default"/>
      </w:rPr>
    </w:lvl>
    <w:lvl w:ilvl="5" w:tplc="04090005" w:tentative="1">
      <w:start w:val="1"/>
      <w:numFmt w:val="bullet"/>
      <w:lvlText w:val=""/>
      <w:lvlJc w:val="left"/>
      <w:pPr>
        <w:ind w:left="2852" w:hanging="420"/>
      </w:pPr>
      <w:rPr>
        <w:rFonts w:ascii="Wingdings" w:hAnsi="Wingdings" w:hint="default"/>
      </w:rPr>
    </w:lvl>
    <w:lvl w:ilvl="6" w:tplc="04090001" w:tentative="1">
      <w:start w:val="1"/>
      <w:numFmt w:val="bullet"/>
      <w:lvlText w:val=""/>
      <w:lvlJc w:val="left"/>
      <w:pPr>
        <w:ind w:left="3272" w:hanging="420"/>
      </w:pPr>
      <w:rPr>
        <w:rFonts w:ascii="Wingdings" w:hAnsi="Wingdings" w:hint="default"/>
      </w:rPr>
    </w:lvl>
    <w:lvl w:ilvl="7" w:tplc="04090003" w:tentative="1">
      <w:start w:val="1"/>
      <w:numFmt w:val="bullet"/>
      <w:lvlText w:val=""/>
      <w:lvlJc w:val="left"/>
      <w:pPr>
        <w:ind w:left="3692" w:hanging="420"/>
      </w:pPr>
      <w:rPr>
        <w:rFonts w:ascii="Wingdings" w:hAnsi="Wingdings" w:hint="default"/>
      </w:rPr>
    </w:lvl>
    <w:lvl w:ilvl="8" w:tplc="04090005" w:tentative="1">
      <w:start w:val="1"/>
      <w:numFmt w:val="bullet"/>
      <w:lvlText w:val=""/>
      <w:lvlJc w:val="left"/>
      <w:pPr>
        <w:ind w:left="4112"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956A63"/>
    <w:multiLevelType w:val="hybridMultilevel"/>
    <w:tmpl w:val="35D45BE8"/>
    <w:lvl w:ilvl="0" w:tplc="B1F46DB8">
      <w:start w:val="4939"/>
      <w:numFmt w:val="bullet"/>
      <w:lvlText w:val="–"/>
      <w:lvlJc w:val="left"/>
      <w:pPr>
        <w:ind w:left="704" w:hanging="420"/>
      </w:pPr>
      <w:rPr>
        <w:rFonts w:ascii="Arial" w:hAnsi="Arial" w:hint="default"/>
      </w:rPr>
    </w:lvl>
    <w:lvl w:ilvl="1" w:tplc="04090009">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665B96"/>
    <w:multiLevelType w:val="hybridMultilevel"/>
    <w:tmpl w:val="A3C09B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AA146DC"/>
    <w:multiLevelType w:val="hybridMultilevel"/>
    <w:tmpl w:val="1D7C5D0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EE62024"/>
    <w:multiLevelType w:val="hybridMultilevel"/>
    <w:tmpl w:val="60E4956E"/>
    <w:lvl w:ilvl="0" w:tplc="B1F46DB8">
      <w:start w:val="4939"/>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10"/>
  </w:num>
  <w:num w:numId="7">
    <w:abstractNumId w:val="8"/>
  </w:num>
  <w:num w:numId="8">
    <w:abstractNumId w:val="2"/>
  </w:num>
  <w:num w:numId="9">
    <w:abstractNumId w:val="3"/>
  </w:num>
  <w:num w:numId="10">
    <w:abstractNumId w:val="4"/>
  </w:num>
  <w:num w:numId="11">
    <w:abstractNumId w:val="11"/>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FFE"/>
    <w:rsid w:val="0000734C"/>
    <w:rsid w:val="00011C5D"/>
    <w:rsid w:val="00011EF1"/>
    <w:rsid w:val="000120A9"/>
    <w:rsid w:val="00013A78"/>
    <w:rsid w:val="00013C73"/>
    <w:rsid w:val="000202E3"/>
    <w:rsid w:val="00030AF7"/>
    <w:rsid w:val="00030ECA"/>
    <w:rsid w:val="000312EC"/>
    <w:rsid w:val="00031740"/>
    <w:rsid w:val="00033397"/>
    <w:rsid w:val="00036F00"/>
    <w:rsid w:val="000372B2"/>
    <w:rsid w:val="00040095"/>
    <w:rsid w:val="0004121D"/>
    <w:rsid w:val="00041DAC"/>
    <w:rsid w:val="00053140"/>
    <w:rsid w:val="00061C43"/>
    <w:rsid w:val="0006492A"/>
    <w:rsid w:val="00066B6B"/>
    <w:rsid w:val="00066C07"/>
    <w:rsid w:val="00067A86"/>
    <w:rsid w:val="00067BA4"/>
    <w:rsid w:val="0007243F"/>
    <w:rsid w:val="00076102"/>
    <w:rsid w:val="00080512"/>
    <w:rsid w:val="0008133F"/>
    <w:rsid w:val="00087EF8"/>
    <w:rsid w:val="00090468"/>
    <w:rsid w:val="00090B10"/>
    <w:rsid w:val="00090ED8"/>
    <w:rsid w:val="000977B8"/>
    <w:rsid w:val="000A1AC1"/>
    <w:rsid w:val="000A6C5E"/>
    <w:rsid w:val="000B3B22"/>
    <w:rsid w:val="000B5C9A"/>
    <w:rsid w:val="000B63DC"/>
    <w:rsid w:val="000B7BCF"/>
    <w:rsid w:val="000C1167"/>
    <w:rsid w:val="000C3716"/>
    <w:rsid w:val="000C522B"/>
    <w:rsid w:val="000C7F00"/>
    <w:rsid w:val="000D3E38"/>
    <w:rsid w:val="000D3F5B"/>
    <w:rsid w:val="000D58AB"/>
    <w:rsid w:val="000E38D5"/>
    <w:rsid w:val="000E6602"/>
    <w:rsid w:val="000F7B58"/>
    <w:rsid w:val="00105BF8"/>
    <w:rsid w:val="001069AF"/>
    <w:rsid w:val="001126B2"/>
    <w:rsid w:val="00112F1A"/>
    <w:rsid w:val="00115CC1"/>
    <w:rsid w:val="00116C59"/>
    <w:rsid w:val="0012194A"/>
    <w:rsid w:val="00121FCB"/>
    <w:rsid w:val="00126977"/>
    <w:rsid w:val="00130818"/>
    <w:rsid w:val="001338D6"/>
    <w:rsid w:val="00137374"/>
    <w:rsid w:val="00137BE3"/>
    <w:rsid w:val="00140365"/>
    <w:rsid w:val="00142FB2"/>
    <w:rsid w:val="00145075"/>
    <w:rsid w:val="00145DCA"/>
    <w:rsid w:val="0014755D"/>
    <w:rsid w:val="00150EB8"/>
    <w:rsid w:val="00152CF3"/>
    <w:rsid w:val="001607E9"/>
    <w:rsid w:val="00161633"/>
    <w:rsid w:val="00165250"/>
    <w:rsid w:val="001701AD"/>
    <w:rsid w:val="001703ED"/>
    <w:rsid w:val="0017066B"/>
    <w:rsid w:val="00173EC4"/>
    <w:rsid w:val="001740A0"/>
    <w:rsid w:val="001741A0"/>
    <w:rsid w:val="00175FA0"/>
    <w:rsid w:val="00180EEC"/>
    <w:rsid w:val="00182050"/>
    <w:rsid w:val="00186B98"/>
    <w:rsid w:val="00193984"/>
    <w:rsid w:val="00194CD0"/>
    <w:rsid w:val="00197139"/>
    <w:rsid w:val="001A0E4B"/>
    <w:rsid w:val="001A1148"/>
    <w:rsid w:val="001A2B9F"/>
    <w:rsid w:val="001A6E99"/>
    <w:rsid w:val="001A7F52"/>
    <w:rsid w:val="001B3068"/>
    <w:rsid w:val="001B49C9"/>
    <w:rsid w:val="001B504B"/>
    <w:rsid w:val="001B5CB5"/>
    <w:rsid w:val="001B6699"/>
    <w:rsid w:val="001C070B"/>
    <w:rsid w:val="001C2229"/>
    <w:rsid w:val="001C3480"/>
    <w:rsid w:val="001C4F79"/>
    <w:rsid w:val="001C5C63"/>
    <w:rsid w:val="001C6131"/>
    <w:rsid w:val="001C6E97"/>
    <w:rsid w:val="001D1EE2"/>
    <w:rsid w:val="001D3CA1"/>
    <w:rsid w:val="001D4437"/>
    <w:rsid w:val="001D6C04"/>
    <w:rsid w:val="001E2A42"/>
    <w:rsid w:val="001F168B"/>
    <w:rsid w:val="001F6A31"/>
    <w:rsid w:val="001F6EEA"/>
    <w:rsid w:val="001F755D"/>
    <w:rsid w:val="001F7831"/>
    <w:rsid w:val="00204045"/>
    <w:rsid w:val="00205CA3"/>
    <w:rsid w:val="00205ED7"/>
    <w:rsid w:val="0020712B"/>
    <w:rsid w:val="002078B0"/>
    <w:rsid w:val="00216350"/>
    <w:rsid w:val="00217954"/>
    <w:rsid w:val="00220460"/>
    <w:rsid w:val="002222A7"/>
    <w:rsid w:val="00225495"/>
    <w:rsid w:val="0022606D"/>
    <w:rsid w:val="00231728"/>
    <w:rsid w:val="00232E58"/>
    <w:rsid w:val="002338D0"/>
    <w:rsid w:val="0023412B"/>
    <w:rsid w:val="00235839"/>
    <w:rsid w:val="002371C8"/>
    <w:rsid w:val="00243811"/>
    <w:rsid w:val="00244399"/>
    <w:rsid w:val="00250A80"/>
    <w:rsid w:val="002555B7"/>
    <w:rsid w:val="00256A02"/>
    <w:rsid w:val="002610D8"/>
    <w:rsid w:val="00262CA2"/>
    <w:rsid w:val="00271767"/>
    <w:rsid w:val="00272102"/>
    <w:rsid w:val="002747EC"/>
    <w:rsid w:val="002802D2"/>
    <w:rsid w:val="00280D0E"/>
    <w:rsid w:val="00281737"/>
    <w:rsid w:val="00282CFD"/>
    <w:rsid w:val="002855BF"/>
    <w:rsid w:val="0029091F"/>
    <w:rsid w:val="00291CD4"/>
    <w:rsid w:val="00296081"/>
    <w:rsid w:val="002A0E22"/>
    <w:rsid w:val="002A4236"/>
    <w:rsid w:val="002A5FD4"/>
    <w:rsid w:val="002A74E8"/>
    <w:rsid w:val="002B5C7F"/>
    <w:rsid w:val="002B68B6"/>
    <w:rsid w:val="002B6A8C"/>
    <w:rsid w:val="002C037A"/>
    <w:rsid w:val="002C25DF"/>
    <w:rsid w:val="002C3527"/>
    <w:rsid w:val="002C539D"/>
    <w:rsid w:val="002E03BF"/>
    <w:rsid w:val="002F0D22"/>
    <w:rsid w:val="003010B2"/>
    <w:rsid w:val="00305095"/>
    <w:rsid w:val="0030737D"/>
    <w:rsid w:val="003159F4"/>
    <w:rsid w:val="00316A60"/>
    <w:rsid w:val="003172DC"/>
    <w:rsid w:val="00320EAC"/>
    <w:rsid w:val="0032285F"/>
    <w:rsid w:val="0032403B"/>
    <w:rsid w:val="00324DC6"/>
    <w:rsid w:val="00325AE3"/>
    <w:rsid w:val="00326069"/>
    <w:rsid w:val="00330D8A"/>
    <w:rsid w:val="00334854"/>
    <w:rsid w:val="00334A36"/>
    <w:rsid w:val="0033743C"/>
    <w:rsid w:val="00340ED5"/>
    <w:rsid w:val="00343251"/>
    <w:rsid w:val="00347E54"/>
    <w:rsid w:val="0035303E"/>
    <w:rsid w:val="0035356C"/>
    <w:rsid w:val="0035462D"/>
    <w:rsid w:val="00357EAA"/>
    <w:rsid w:val="00361035"/>
    <w:rsid w:val="00362EF1"/>
    <w:rsid w:val="00364B41"/>
    <w:rsid w:val="00371D27"/>
    <w:rsid w:val="003765CB"/>
    <w:rsid w:val="003827FF"/>
    <w:rsid w:val="00382844"/>
    <w:rsid w:val="00384A72"/>
    <w:rsid w:val="00385966"/>
    <w:rsid w:val="00386508"/>
    <w:rsid w:val="00392A08"/>
    <w:rsid w:val="00393E76"/>
    <w:rsid w:val="00395F1B"/>
    <w:rsid w:val="003A11AB"/>
    <w:rsid w:val="003A38F2"/>
    <w:rsid w:val="003A41EF"/>
    <w:rsid w:val="003A4F4B"/>
    <w:rsid w:val="003A6B21"/>
    <w:rsid w:val="003B087B"/>
    <w:rsid w:val="003B0A26"/>
    <w:rsid w:val="003B1BC5"/>
    <w:rsid w:val="003B40AD"/>
    <w:rsid w:val="003B7787"/>
    <w:rsid w:val="003B7B5E"/>
    <w:rsid w:val="003C0232"/>
    <w:rsid w:val="003C04CD"/>
    <w:rsid w:val="003C40BD"/>
    <w:rsid w:val="003C4E37"/>
    <w:rsid w:val="003D18B3"/>
    <w:rsid w:val="003D23B2"/>
    <w:rsid w:val="003D31D2"/>
    <w:rsid w:val="003D404B"/>
    <w:rsid w:val="003E0E9B"/>
    <w:rsid w:val="003E16BE"/>
    <w:rsid w:val="003E1782"/>
    <w:rsid w:val="003E7080"/>
    <w:rsid w:val="003F4E28"/>
    <w:rsid w:val="003F55DA"/>
    <w:rsid w:val="003F57BB"/>
    <w:rsid w:val="004006E8"/>
    <w:rsid w:val="00401855"/>
    <w:rsid w:val="004043F1"/>
    <w:rsid w:val="004047EE"/>
    <w:rsid w:val="00415C6E"/>
    <w:rsid w:val="004231DD"/>
    <w:rsid w:val="00425CA2"/>
    <w:rsid w:val="00427355"/>
    <w:rsid w:val="00440C91"/>
    <w:rsid w:val="00446D3E"/>
    <w:rsid w:val="0044743D"/>
    <w:rsid w:val="004476CA"/>
    <w:rsid w:val="00451309"/>
    <w:rsid w:val="00454441"/>
    <w:rsid w:val="004647F3"/>
    <w:rsid w:val="00464B31"/>
    <w:rsid w:val="00465888"/>
    <w:rsid w:val="004707B5"/>
    <w:rsid w:val="00470C22"/>
    <w:rsid w:val="00470C46"/>
    <w:rsid w:val="00471F7F"/>
    <w:rsid w:val="00472EC0"/>
    <w:rsid w:val="00477455"/>
    <w:rsid w:val="00481E84"/>
    <w:rsid w:val="00490D01"/>
    <w:rsid w:val="00493FED"/>
    <w:rsid w:val="0049413D"/>
    <w:rsid w:val="004A1F7B"/>
    <w:rsid w:val="004A2D70"/>
    <w:rsid w:val="004A58F2"/>
    <w:rsid w:val="004B06BF"/>
    <w:rsid w:val="004B6AD1"/>
    <w:rsid w:val="004C0EEA"/>
    <w:rsid w:val="004C1B22"/>
    <w:rsid w:val="004C1DD8"/>
    <w:rsid w:val="004C2C5F"/>
    <w:rsid w:val="004C44D2"/>
    <w:rsid w:val="004D21C4"/>
    <w:rsid w:val="004D3578"/>
    <w:rsid w:val="004D380D"/>
    <w:rsid w:val="004D58F0"/>
    <w:rsid w:val="004D641D"/>
    <w:rsid w:val="004D692F"/>
    <w:rsid w:val="004E0D91"/>
    <w:rsid w:val="004E213A"/>
    <w:rsid w:val="004E27E0"/>
    <w:rsid w:val="004E403F"/>
    <w:rsid w:val="004E45E6"/>
    <w:rsid w:val="004E467F"/>
    <w:rsid w:val="004E4744"/>
    <w:rsid w:val="00501F92"/>
    <w:rsid w:val="00503171"/>
    <w:rsid w:val="005059A0"/>
    <w:rsid w:val="00505C2C"/>
    <w:rsid w:val="00506C28"/>
    <w:rsid w:val="0051161E"/>
    <w:rsid w:val="00512BB4"/>
    <w:rsid w:val="005138DA"/>
    <w:rsid w:val="00513C52"/>
    <w:rsid w:val="005149BF"/>
    <w:rsid w:val="0052360E"/>
    <w:rsid w:val="005236D3"/>
    <w:rsid w:val="00523DE8"/>
    <w:rsid w:val="00534DA0"/>
    <w:rsid w:val="00542FE2"/>
    <w:rsid w:val="00543E6C"/>
    <w:rsid w:val="005461FD"/>
    <w:rsid w:val="00546F2E"/>
    <w:rsid w:val="005470F5"/>
    <w:rsid w:val="00551463"/>
    <w:rsid w:val="005554BF"/>
    <w:rsid w:val="00557346"/>
    <w:rsid w:val="0055778E"/>
    <w:rsid w:val="00563CA7"/>
    <w:rsid w:val="00565087"/>
    <w:rsid w:val="0056573F"/>
    <w:rsid w:val="00566B5D"/>
    <w:rsid w:val="005849C9"/>
    <w:rsid w:val="005909CE"/>
    <w:rsid w:val="00590C27"/>
    <w:rsid w:val="0059137A"/>
    <w:rsid w:val="00593661"/>
    <w:rsid w:val="0059568A"/>
    <w:rsid w:val="00595989"/>
    <w:rsid w:val="00597130"/>
    <w:rsid w:val="005A04DE"/>
    <w:rsid w:val="005A6763"/>
    <w:rsid w:val="005A69FD"/>
    <w:rsid w:val="005B0881"/>
    <w:rsid w:val="005B1CA1"/>
    <w:rsid w:val="005B4CA8"/>
    <w:rsid w:val="005B651D"/>
    <w:rsid w:val="005B72DD"/>
    <w:rsid w:val="005C0EEB"/>
    <w:rsid w:val="005C1345"/>
    <w:rsid w:val="005C15A2"/>
    <w:rsid w:val="005C1C6D"/>
    <w:rsid w:val="005C6DC8"/>
    <w:rsid w:val="005D0B64"/>
    <w:rsid w:val="005D1242"/>
    <w:rsid w:val="005D4E19"/>
    <w:rsid w:val="005D585A"/>
    <w:rsid w:val="005E6186"/>
    <w:rsid w:val="005E714F"/>
    <w:rsid w:val="005F09A8"/>
    <w:rsid w:val="005F258E"/>
    <w:rsid w:val="005F3BE1"/>
    <w:rsid w:val="005F494C"/>
    <w:rsid w:val="00611566"/>
    <w:rsid w:val="00612945"/>
    <w:rsid w:val="00613776"/>
    <w:rsid w:val="00615D9C"/>
    <w:rsid w:val="00617DE2"/>
    <w:rsid w:val="006220D3"/>
    <w:rsid w:val="006228F7"/>
    <w:rsid w:val="0062645D"/>
    <w:rsid w:val="006277B9"/>
    <w:rsid w:val="00631244"/>
    <w:rsid w:val="006336DE"/>
    <w:rsid w:val="00634D5B"/>
    <w:rsid w:val="00641362"/>
    <w:rsid w:val="00646D99"/>
    <w:rsid w:val="00650CC1"/>
    <w:rsid w:val="00656880"/>
    <w:rsid w:val="00656910"/>
    <w:rsid w:val="006647B5"/>
    <w:rsid w:val="0067402A"/>
    <w:rsid w:val="0068105C"/>
    <w:rsid w:val="00686719"/>
    <w:rsid w:val="00687C2B"/>
    <w:rsid w:val="00694708"/>
    <w:rsid w:val="00694C04"/>
    <w:rsid w:val="00695CFF"/>
    <w:rsid w:val="006A1D3C"/>
    <w:rsid w:val="006A2E40"/>
    <w:rsid w:val="006A2EFD"/>
    <w:rsid w:val="006A40D7"/>
    <w:rsid w:val="006A4BEC"/>
    <w:rsid w:val="006B0923"/>
    <w:rsid w:val="006B271D"/>
    <w:rsid w:val="006B2853"/>
    <w:rsid w:val="006B3B6D"/>
    <w:rsid w:val="006B3D4A"/>
    <w:rsid w:val="006B4D49"/>
    <w:rsid w:val="006B4DBE"/>
    <w:rsid w:val="006B52AA"/>
    <w:rsid w:val="006B5A81"/>
    <w:rsid w:val="006C0EAA"/>
    <w:rsid w:val="006C2EA6"/>
    <w:rsid w:val="006C4CD2"/>
    <w:rsid w:val="006C5E9F"/>
    <w:rsid w:val="006C66D8"/>
    <w:rsid w:val="006D118C"/>
    <w:rsid w:val="006D1E24"/>
    <w:rsid w:val="006E054A"/>
    <w:rsid w:val="006E1417"/>
    <w:rsid w:val="006E4702"/>
    <w:rsid w:val="006E781C"/>
    <w:rsid w:val="006F0BFE"/>
    <w:rsid w:val="006F2964"/>
    <w:rsid w:val="006F6A2C"/>
    <w:rsid w:val="0070367B"/>
    <w:rsid w:val="00703C79"/>
    <w:rsid w:val="007049A7"/>
    <w:rsid w:val="0070534A"/>
    <w:rsid w:val="00710201"/>
    <w:rsid w:val="007151E8"/>
    <w:rsid w:val="007153A7"/>
    <w:rsid w:val="00715F16"/>
    <w:rsid w:val="007220C2"/>
    <w:rsid w:val="00723221"/>
    <w:rsid w:val="00732395"/>
    <w:rsid w:val="007342B5"/>
    <w:rsid w:val="00734A5B"/>
    <w:rsid w:val="00744E76"/>
    <w:rsid w:val="00745631"/>
    <w:rsid w:val="007509C9"/>
    <w:rsid w:val="00752753"/>
    <w:rsid w:val="007527E6"/>
    <w:rsid w:val="0075691F"/>
    <w:rsid w:val="00757D40"/>
    <w:rsid w:val="00763F77"/>
    <w:rsid w:val="0077062B"/>
    <w:rsid w:val="007720E8"/>
    <w:rsid w:val="0077252D"/>
    <w:rsid w:val="00776DB0"/>
    <w:rsid w:val="00781903"/>
    <w:rsid w:val="00781F0F"/>
    <w:rsid w:val="00785491"/>
    <w:rsid w:val="00786C15"/>
    <w:rsid w:val="00786D78"/>
    <w:rsid w:val="0078727C"/>
    <w:rsid w:val="0079049D"/>
    <w:rsid w:val="007905A5"/>
    <w:rsid w:val="00792447"/>
    <w:rsid w:val="0079323B"/>
    <w:rsid w:val="00793D48"/>
    <w:rsid w:val="00793DC5"/>
    <w:rsid w:val="007941DC"/>
    <w:rsid w:val="00794B2F"/>
    <w:rsid w:val="00795CD9"/>
    <w:rsid w:val="007967BD"/>
    <w:rsid w:val="007A00C4"/>
    <w:rsid w:val="007A17CD"/>
    <w:rsid w:val="007A1B5A"/>
    <w:rsid w:val="007A3ECD"/>
    <w:rsid w:val="007A4AD9"/>
    <w:rsid w:val="007B18D8"/>
    <w:rsid w:val="007B3F28"/>
    <w:rsid w:val="007B4F2D"/>
    <w:rsid w:val="007C085B"/>
    <w:rsid w:val="007C095F"/>
    <w:rsid w:val="007C0EB1"/>
    <w:rsid w:val="007C2DD0"/>
    <w:rsid w:val="007E14BD"/>
    <w:rsid w:val="007E4953"/>
    <w:rsid w:val="007E58CF"/>
    <w:rsid w:val="007F0AC1"/>
    <w:rsid w:val="007F46E1"/>
    <w:rsid w:val="007F59CB"/>
    <w:rsid w:val="007F68A8"/>
    <w:rsid w:val="008012C5"/>
    <w:rsid w:val="008022B7"/>
    <w:rsid w:val="008028A4"/>
    <w:rsid w:val="008035A5"/>
    <w:rsid w:val="00813245"/>
    <w:rsid w:val="008135F3"/>
    <w:rsid w:val="008169ED"/>
    <w:rsid w:val="008261A8"/>
    <w:rsid w:val="00827629"/>
    <w:rsid w:val="00830005"/>
    <w:rsid w:val="00832AE6"/>
    <w:rsid w:val="00832D4A"/>
    <w:rsid w:val="00833787"/>
    <w:rsid w:val="0083431A"/>
    <w:rsid w:val="00835C3B"/>
    <w:rsid w:val="00840E18"/>
    <w:rsid w:val="00844FFE"/>
    <w:rsid w:val="00850986"/>
    <w:rsid w:val="0085314C"/>
    <w:rsid w:val="00853C66"/>
    <w:rsid w:val="0085493D"/>
    <w:rsid w:val="00863A07"/>
    <w:rsid w:val="00867FAC"/>
    <w:rsid w:val="00870A2F"/>
    <w:rsid w:val="00871E4B"/>
    <w:rsid w:val="00875575"/>
    <w:rsid w:val="008768CA"/>
    <w:rsid w:val="0087735A"/>
    <w:rsid w:val="00877EF9"/>
    <w:rsid w:val="00880559"/>
    <w:rsid w:val="00882422"/>
    <w:rsid w:val="00883341"/>
    <w:rsid w:val="00884488"/>
    <w:rsid w:val="00890346"/>
    <w:rsid w:val="00890A8E"/>
    <w:rsid w:val="00891F48"/>
    <w:rsid w:val="008936E5"/>
    <w:rsid w:val="00894C61"/>
    <w:rsid w:val="008A5126"/>
    <w:rsid w:val="008A59FA"/>
    <w:rsid w:val="008B5306"/>
    <w:rsid w:val="008B6758"/>
    <w:rsid w:val="008C6E53"/>
    <w:rsid w:val="008D1554"/>
    <w:rsid w:val="008D1E16"/>
    <w:rsid w:val="008D2548"/>
    <w:rsid w:val="008D29C3"/>
    <w:rsid w:val="008D2CCD"/>
    <w:rsid w:val="008D2E4D"/>
    <w:rsid w:val="008D6DD3"/>
    <w:rsid w:val="008E2E6D"/>
    <w:rsid w:val="008E2E9E"/>
    <w:rsid w:val="008E4F05"/>
    <w:rsid w:val="008F2B9B"/>
    <w:rsid w:val="008F4783"/>
    <w:rsid w:val="0090271F"/>
    <w:rsid w:val="00902DB9"/>
    <w:rsid w:val="00903DF1"/>
    <w:rsid w:val="0090466A"/>
    <w:rsid w:val="00904A30"/>
    <w:rsid w:val="009052DC"/>
    <w:rsid w:val="009059E9"/>
    <w:rsid w:val="0090626A"/>
    <w:rsid w:val="009079CF"/>
    <w:rsid w:val="00910430"/>
    <w:rsid w:val="00912D64"/>
    <w:rsid w:val="00915EB1"/>
    <w:rsid w:val="00916EA7"/>
    <w:rsid w:val="00920FF6"/>
    <w:rsid w:val="009232B7"/>
    <w:rsid w:val="00923D2D"/>
    <w:rsid w:val="00927535"/>
    <w:rsid w:val="009337B3"/>
    <w:rsid w:val="00936071"/>
    <w:rsid w:val="00937C99"/>
    <w:rsid w:val="0094008C"/>
    <w:rsid w:val="00940212"/>
    <w:rsid w:val="009417A8"/>
    <w:rsid w:val="00941A04"/>
    <w:rsid w:val="00942EC2"/>
    <w:rsid w:val="00947492"/>
    <w:rsid w:val="009474B7"/>
    <w:rsid w:val="00947506"/>
    <w:rsid w:val="0095537D"/>
    <w:rsid w:val="00955809"/>
    <w:rsid w:val="0096034C"/>
    <w:rsid w:val="00961B32"/>
    <w:rsid w:val="00966B44"/>
    <w:rsid w:val="00970DB3"/>
    <w:rsid w:val="00972710"/>
    <w:rsid w:val="00973765"/>
    <w:rsid w:val="00974BB0"/>
    <w:rsid w:val="00985DD7"/>
    <w:rsid w:val="0098741D"/>
    <w:rsid w:val="009904B1"/>
    <w:rsid w:val="00990EB0"/>
    <w:rsid w:val="0099157A"/>
    <w:rsid w:val="00992224"/>
    <w:rsid w:val="009933CD"/>
    <w:rsid w:val="00994D8E"/>
    <w:rsid w:val="00997180"/>
    <w:rsid w:val="009A0AF3"/>
    <w:rsid w:val="009A3B74"/>
    <w:rsid w:val="009A4588"/>
    <w:rsid w:val="009B07CD"/>
    <w:rsid w:val="009B1065"/>
    <w:rsid w:val="009B22F3"/>
    <w:rsid w:val="009B2512"/>
    <w:rsid w:val="009B514E"/>
    <w:rsid w:val="009B6798"/>
    <w:rsid w:val="009B72B3"/>
    <w:rsid w:val="009C15FE"/>
    <w:rsid w:val="009C19E9"/>
    <w:rsid w:val="009D00AC"/>
    <w:rsid w:val="009D07B8"/>
    <w:rsid w:val="009D0884"/>
    <w:rsid w:val="009D0C16"/>
    <w:rsid w:val="009D46E0"/>
    <w:rsid w:val="009D6B65"/>
    <w:rsid w:val="009D74A6"/>
    <w:rsid w:val="009D78CA"/>
    <w:rsid w:val="009D7F9B"/>
    <w:rsid w:val="009E27D1"/>
    <w:rsid w:val="009E50DC"/>
    <w:rsid w:val="009F3293"/>
    <w:rsid w:val="009F3637"/>
    <w:rsid w:val="009F61C8"/>
    <w:rsid w:val="009F64CB"/>
    <w:rsid w:val="00A01D63"/>
    <w:rsid w:val="00A04578"/>
    <w:rsid w:val="00A05FFB"/>
    <w:rsid w:val="00A10F02"/>
    <w:rsid w:val="00A11155"/>
    <w:rsid w:val="00A15C10"/>
    <w:rsid w:val="00A15DAC"/>
    <w:rsid w:val="00A1753F"/>
    <w:rsid w:val="00A204CA"/>
    <w:rsid w:val="00A20629"/>
    <w:rsid w:val="00A253C7"/>
    <w:rsid w:val="00A337F9"/>
    <w:rsid w:val="00A36A80"/>
    <w:rsid w:val="00A5102A"/>
    <w:rsid w:val="00A51739"/>
    <w:rsid w:val="00A53724"/>
    <w:rsid w:val="00A540D0"/>
    <w:rsid w:val="00A544FD"/>
    <w:rsid w:val="00A55474"/>
    <w:rsid w:val="00A7126D"/>
    <w:rsid w:val="00A77645"/>
    <w:rsid w:val="00A8020A"/>
    <w:rsid w:val="00A8068C"/>
    <w:rsid w:val="00A82346"/>
    <w:rsid w:val="00A857EB"/>
    <w:rsid w:val="00A8677C"/>
    <w:rsid w:val="00A86A83"/>
    <w:rsid w:val="00A92781"/>
    <w:rsid w:val="00A93BA5"/>
    <w:rsid w:val="00A9671C"/>
    <w:rsid w:val="00AA1553"/>
    <w:rsid w:val="00AA43C0"/>
    <w:rsid w:val="00AA60EA"/>
    <w:rsid w:val="00AA6267"/>
    <w:rsid w:val="00AB0773"/>
    <w:rsid w:val="00AB2063"/>
    <w:rsid w:val="00AB63E3"/>
    <w:rsid w:val="00AC7E89"/>
    <w:rsid w:val="00AC7FFB"/>
    <w:rsid w:val="00AD05D1"/>
    <w:rsid w:val="00AD6BB3"/>
    <w:rsid w:val="00AE422F"/>
    <w:rsid w:val="00AF2AAE"/>
    <w:rsid w:val="00AF2C18"/>
    <w:rsid w:val="00AF35CE"/>
    <w:rsid w:val="00AF73AE"/>
    <w:rsid w:val="00AF75CD"/>
    <w:rsid w:val="00AF7895"/>
    <w:rsid w:val="00B05962"/>
    <w:rsid w:val="00B07A02"/>
    <w:rsid w:val="00B15449"/>
    <w:rsid w:val="00B23C08"/>
    <w:rsid w:val="00B240AF"/>
    <w:rsid w:val="00B2511B"/>
    <w:rsid w:val="00B27233"/>
    <w:rsid w:val="00B27303"/>
    <w:rsid w:val="00B27A7E"/>
    <w:rsid w:val="00B319E1"/>
    <w:rsid w:val="00B350AB"/>
    <w:rsid w:val="00B371B0"/>
    <w:rsid w:val="00B44DCE"/>
    <w:rsid w:val="00B4543D"/>
    <w:rsid w:val="00B47FD1"/>
    <w:rsid w:val="00B516BB"/>
    <w:rsid w:val="00B51D01"/>
    <w:rsid w:val="00B52CEB"/>
    <w:rsid w:val="00B550D0"/>
    <w:rsid w:val="00B57061"/>
    <w:rsid w:val="00B60DC2"/>
    <w:rsid w:val="00B629FD"/>
    <w:rsid w:val="00B639BB"/>
    <w:rsid w:val="00B63DF5"/>
    <w:rsid w:val="00B71C79"/>
    <w:rsid w:val="00B73F43"/>
    <w:rsid w:val="00B804F3"/>
    <w:rsid w:val="00B81714"/>
    <w:rsid w:val="00B860A2"/>
    <w:rsid w:val="00B96491"/>
    <w:rsid w:val="00BA1726"/>
    <w:rsid w:val="00BA678B"/>
    <w:rsid w:val="00BB0E82"/>
    <w:rsid w:val="00BB4B4B"/>
    <w:rsid w:val="00BB5EB3"/>
    <w:rsid w:val="00BC3555"/>
    <w:rsid w:val="00BC3FE1"/>
    <w:rsid w:val="00BC4430"/>
    <w:rsid w:val="00BC48E8"/>
    <w:rsid w:val="00BC63FC"/>
    <w:rsid w:val="00BD3311"/>
    <w:rsid w:val="00BD3F2E"/>
    <w:rsid w:val="00BD5FEC"/>
    <w:rsid w:val="00BD6A25"/>
    <w:rsid w:val="00BE10C6"/>
    <w:rsid w:val="00BE5583"/>
    <w:rsid w:val="00BE7C95"/>
    <w:rsid w:val="00BF1015"/>
    <w:rsid w:val="00BF2D28"/>
    <w:rsid w:val="00BF5CF2"/>
    <w:rsid w:val="00BF5DCE"/>
    <w:rsid w:val="00BF7963"/>
    <w:rsid w:val="00C04E98"/>
    <w:rsid w:val="00C05DFF"/>
    <w:rsid w:val="00C066C7"/>
    <w:rsid w:val="00C0764B"/>
    <w:rsid w:val="00C11471"/>
    <w:rsid w:val="00C12B51"/>
    <w:rsid w:val="00C145DC"/>
    <w:rsid w:val="00C16751"/>
    <w:rsid w:val="00C16A17"/>
    <w:rsid w:val="00C20851"/>
    <w:rsid w:val="00C20E99"/>
    <w:rsid w:val="00C24650"/>
    <w:rsid w:val="00C33079"/>
    <w:rsid w:val="00C47D7D"/>
    <w:rsid w:val="00C55E77"/>
    <w:rsid w:val="00C6285A"/>
    <w:rsid w:val="00C67D52"/>
    <w:rsid w:val="00C72622"/>
    <w:rsid w:val="00C732A9"/>
    <w:rsid w:val="00C74D8E"/>
    <w:rsid w:val="00C76961"/>
    <w:rsid w:val="00C83A13"/>
    <w:rsid w:val="00C83C25"/>
    <w:rsid w:val="00C9068C"/>
    <w:rsid w:val="00C9083B"/>
    <w:rsid w:val="00C92967"/>
    <w:rsid w:val="00C9542E"/>
    <w:rsid w:val="00C955F3"/>
    <w:rsid w:val="00C95885"/>
    <w:rsid w:val="00C959B6"/>
    <w:rsid w:val="00C9707E"/>
    <w:rsid w:val="00CA35E0"/>
    <w:rsid w:val="00CA3D0C"/>
    <w:rsid w:val="00CA4866"/>
    <w:rsid w:val="00CA654B"/>
    <w:rsid w:val="00CA6DE0"/>
    <w:rsid w:val="00CB13D2"/>
    <w:rsid w:val="00CB65CD"/>
    <w:rsid w:val="00CB66AA"/>
    <w:rsid w:val="00CC0177"/>
    <w:rsid w:val="00CC448E"/>
    <w:rsid w:val="00CC4DBD"/>
    <w:rsid w:val="00CD2068"/>
    <w:rsid w:val="00CD2A37"/>
    <w:rsid w:val="00CD4716"/>
    <w:rsid w:val="00CD4C7B"/>
    <w:rsid w:val="00CD6329"/>
    <w:rsid w:val="00CD7345"/>
    <w:rsid w:val="00CE2805"/>
    <w:rsid w:val="00CE47A3"/>
    <w:rsid w:val="00CE73E6"/>
    <w:rsid w:val="00CF416B"/>
    <w:rsid w:val="00CF59FC"/>
    <w:rsid w:val="00CF6378"/>
    <w:rsid w:val="00D02962"/>
    <w:rsid w:val="00D03E51"/>
    <w:rsid w:val="00D05745"/>
    <w:rsid w:val="00D12193"/>
    <w:rsid w:val="00D121B6"/>
    <w:rsid w:val="00D12EC1"/>
    <w:rsid w:val="00D14D2D"/>
    <w:rsid w:val="00D161D5"/>
    <w:rsid w:val="00D24EB7"/>
    <w:rsid w:val="00D25C89"/>
    <w:rsid w:val="00D2647A"/>
    <w:rsid w:val="00D3081C"/>
    <w:rsid w:val="00D3231B"/>
    <w:rsid w:val="00D33BE3"/>
    <w:rsid w:val="00D33EB3"/>
    <w:rsid w:val="00D3636C"/>
    <w:rsid w:val="00D3792D"/>
    <w:rsid w:val="00D42033"/>
    <w:rsid w:val="00D5106C"/>
    <w:rsid w:val="00D55E47"/>
    <w:rsid w:val="00D5745B"/>
    <w:rsid w:val="00D62E19"/>
    <w:rsid w:val="00D656B4"/>
    <w:rsid w:val="00D65C14"/>
    <w:rsid w:val="00D65E28"/>
    <w:rsid w:val="00D67CD1"/>
    <w:rsid w:val="00D71666"/>
    <w:rsid w:val="00D738D6"/>
    <w:rsid w:val="00D743E8"/>
    <w:rsid w:val="00D74485"/>
    <w:rsid w:val="00D75C43"/>
    <w:rsid w:val="00D775F5"/>
    <w:rsid w:val="00D80220"/>
    <w:rsid w:val="00D80795"/>
    <w:rsid w:val="00D82520"/>
    <w:rsid w:val="00D854BE"/>
    <w:rsid w:val="00D87E00"/>
    <w:rsid w:val="00D9134D"/>
    <w:rsid w:val="00D94D63"/>
    <w:rsid w:val="00D94DBD"/>
    <w:rsid w:val="00D964D1"/>
    <w:rsid w:val="00D96D11"/>
    <w:rsid w:val="00DA1E57"/>
    <w:rsid w:val="00DA71EB"/>
    <w:rsid w:val="00DA77EA"/>
    <w:rsid w:val="00DA7A03"/>
    <w:rsid w:val="00DB0DB8"/>
    <w:rsid w:val="00DB13EA"/>
    <w:rsid w:val="00DB1818"/>
    <w:rsid w:val="00DB21BB"/>
    <w:rsid w:val="00DB6309"/>
    <w:rsid w:val="00DB774D"/>
    <w:rsid w:val="00DC0878"/>
    <w:rsid w:val="00DC17B0"/>
    <w:rsid w:val="00DC309B"/>
    <w:rsid w:val="00DC4DA2"/>
    <w:rsid w:val="00DD02A7"/>
    <w:rsid w:val="00DD36C6"/>
    <w:rsid w:val="00DD41A8"/>
    <w:rsid w:val="00DE0AAA"/>
    <w:rsid w:val="00DE1F01"/>
    <w:rsid w:val="00DE5CE1"/>
    <w:rsid w:val="00DF109F"/>
    <w:rsid w:val="00DF1EC0"/>
    <w:rsid w:val="00DF26D8"/>
    <w:rsid w:val="00DF2DD9"/>
    <w:rsid w:val="00E03AD2"/>
    <w:rsid w:val="00E03EBE"/>
    <w:rsid w:val="00E1155C"/>
    <w:rsid w:val="00E141CD"/>
    <w:rsid w:val="00E169E4"/>
    <w:rsid w:val="00E201E6"/>
    <w:rsid w:val="00E21B09"/>
    <w:rsid w:val="00E2318D"/>
    <w:rsid w:val="00E23A28"/>
    <w:rsid w:val="00E4581B"/>
    <w:rsid w:val="00E471CF"/>
    <w:rsid w:val="00E51CB3"/>
    <w:rsid w:val="00E55259"/>
    <w:rsid w:val="00E6141A"/>
    <w:rsid w:val="00E62835"/>
    <w:rsid w:val="00E649EB"/>
    <w:rsid w:val="00E66433"/>
    <w:rsid w:val="00E77645"/>
    <w:rsid w:val="00E82E9E"/>
    <w:rsid w:val="00E83697"/>
    <w:rsid w:val="00E844CB"/>
    <w:rsid w:val="00E85690"/>
    <w:rsid w:val="00E870F2"/>
    <w:rsid w:val="00E945E8"/>
    <w:rsid w:val="00EA230E"/>
    <w:rsid w:val="00EA6485"/>
    <w:rsid w:val="00EB125A"/>
    <w:rsid w:val="00EB18A0"/>
    <w:rsid w:val="00EB26EC"/>
    <w:rsid w:val="00EB5200"/>
    <w:rsid w:val="00EB64DA"/>
    <w:rsid w:val="00EC19FA"/>
    <w:rsid w:val="00EC2D84"/>
    <w:rsid w:val="00EC464B"/>
    <w:rsid w:val="00EC4A25"/>
    <w:rsid w:val="00EC6133"/>
    <w:rsid w:val="00EC7633"/>
    <w:rsid w:val="00EC79C6"/>
    <w:rsid w:val="00ED1EDC"/>
    <w:rsid w:val="00ED3B0A"/>
    <w:rsid w:val="00ED4136"/>
    <w:rsid w:val="00ED5787"/>
    <w:rsid w:val="00ED7AA0"/>
    <w:rsid w:val="00EE21AC"/>
    <w:rsid w:val="00EE5753"/>
    <w:rsid w:val="00EE695A"/>
    <w:rsid w:val="00EF3173"/>
    <w:rsid w:val="00F025A2"/>
    <w:rsid w:val="00F07388"/>
    <w:rsid w:val="00F121C4"/>
    <w:rsid w:val="00F16308"/>
    <w:rsid w:val="00F1781D"/>
    <w:rsid w:val="00F2026E"/>
    <w:rsid w:val="00F2210A"/>
    <w:rsid w:val="00F223FD"/>
    <w:rsid w:val="00F245FB"/>
    <w:rsid w:val="00F26999"/>
    <w:rsid w:val="00F278B7"/>
    <w:rsid w:val="00F31E38"/>
    <w:rsid w:val="00F32909"/>
    <w:rsid w:val="00F352A2"/>
    <w:rsid w:val="00F37743"/>
    <w:rsid w:val="00F41C6A"/>
    <w:rsid w:val="00F45FE6"/>
    <w:rsid w:val="00F46BBB"/>
    <w:rsid w:val="00F47E3B"/>
    <w:rsid w:val="00F54A3D"/>
    <w:rsid w:val="00F54CB0"/>
    <w:rsid w:val="00F54DB3"/>
    <w:rsid w:val="00F55664"/>
    <w:rsid w:val="00F57053"/>
    <w:rsid w:val="00F653B8"/>
    <w:rsid w:val="00F71756"/>
    <w:rsid w:val="00F71B89"/>
    <w:rsid w:val="00F7353C"/>
    <w:rsid w:val="00F75A42"/>
    <w:rsid w:val="00F75E5E"/>
    <w:rsid w:val="00F76F8F"/>
    <w:rsid w:val="00F81B5F"/>
    <w:rsid w:val="00F81EA6"/>
    <w:rsid w:val="00F8652E"/>
    <w:rsid w:val="00F8654E"/>
    <w:rsid w:val="00F86AFA"/>
    <w:rsid w:val="00F8757B"/>
    <w:rsid w:val="00F91886"/>
    <w:rsid w:val="00F9218A"/>
    <w:rsid w:val="00F941DF"/>
    <w:rsid w:val="00F943BE"/>
    <w:rsid w:val="00F95BEC"/>
    <w:rsid w:val="00FA0139"/>
    <w:rsid w:val="00FA1266"/>
    <w:rsid w:val="00FA146B"/>
    <w:rsid w:val="00FA1A53"/>
    <w:rsid w:val="00FA2AD4"/>
    <w:rsid w:val="00FA49F8"/>
    <w:rsid w:val="00FA769F"/>
    <w:rsid w:val="00FB36FA"/>
    <w:rsid w:val="00FB3B65"/>
    <w:rsid w:val="00FB790D"/>
    <w:rsid w:val="00FB7E29"/>
    <w:rsid w:val="00FC1192"/>
    <w:rsid w:val="00FC1B95"/>
    <w:rsid w:val="00FC337B"/>
    <w:rsid w:val="00FC3F5C"/>
    <w:rsid w:val="00FC5CB7"/>
    <w:rsid w:val="00FC6D75"/>
    <w:rsid w:val="00FD2976"/>
    <w:rsid w:val="00FD70A3"/>
    <w:rsid w:val="00FE0BBD"/>
    <w:rsid w:val="00FE17E2"/>
    <w:rsid w:val="00FE24AE"/>
    <w:rsid w:val="00FE251B"/>
    <w:rsid w:val="00FE31D1"/>
    <w:rsid w:val="00FF1E1B"/>
    <w:rsid w:val="00FF25C8"/>
    <w:rsid w:val="00FF34D9"/>
    <w:rsid w:val="00FF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98DB2"/>
  <w15:docId w15:val="{89B72D6D-ADB0-4ADD-9769-6C779784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9EB"/>
    <w:pPr>
      <w:spacing w:after="180"/>
    </w:pPr>
    <w:rPr>
      <w:lang w:eastAsia="en-US"/>
    </w:rPr>
  </w:style>
  <w:style w:type="paragraph" w:styleId="1">
    <w:name w:val="heading 1"/>
    <w:next w:val="a"/>
    <w:qFormat/>
    <w:rsid w:val="00E649E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649EB"/>
    <w:pPr>
      <w:pBdr>
        <w:top w:val="none" w:sz="0" w:space="0" w:color="auto"/>
      </w:pBdr>
      <w:spacing w:before="180"/>
      <w:outlineLvl w:val="1"/>
    </w:pPr>
    <w:rPr>
      <w:sz w:val="32"/>
    </w:rPr>
  </w:style>
  <w:style w:type="paragraph" w:styleId="3">
    <w:name w:val="heading 3"/>
    <w:basedOn w:val="2"/>
    <w:next w:val="a"/>
    <w:qFormat/>
    <w:rsid w:val="00E649EB"/>
    <w:pPr>
      <w:spacing w:before="120"/>
      <w:outlineLvl w:val="2"/>
    </w:pPr>
    <w:rPr>
      <w:sz w:val="28"/>
    </w:rPr>
  </w:style>
  <w:style w:type="paragraph" w:styleId="4">
    <w:name w:val="heading 4"/>
    <w:basedOn w:val="3"/>
    <w:next w:val="a"/>
    <w:qFormat/>
    <w:rsid w:val="00E649EB"/>
    <w:pPr>
      <w:ind w:left="1418" w:hanging="1418"/>
      <w:outlineLvl w:val="3"/>
    </w:pPr>
    <w:rPr>
      <w:sz w:val="24"/>
    </w:rPr>
  </w:style>
  <w:style w:type="paragraph" w:styleId="5">
    <w:name w:val="heading 5"/>
    <w:basedOn w:val="4"/>
    <w:next w:val="a"/>
    <w:qFormat/>
    <w:rsid w:val="00E649EB"/>
    <w:pPr>
      <w:ind w:left="1701" w:hanging="1701"/>
      <w:outlineLvl w:val="4"/>
    </w:pPr>
    <w:rPr>
      <w:sz w:val="22"/>
    </w:rPr>
  </w:style>
  <w:style w:type="paragraph" w:styleId="6">
    <w:name w:val="heading 6"/>
    <w:basedOn w:val="H6"/>
    <w:next w:val="a"/>
    <w:qFormat/>
    <w:rsid w:val="00E649EB"/>
    <w:pPr>
      <w:outlineLvl w:val="5"/>
    </w:pPr>
  </w:style>
  <w:style w:type="paragraph" w:styleId="7">
    <w:name w:val="heading 7"/>
    <w:basedOn w:val="H6"/>
    <w:next w:val="a"/>
    <w:qFormat/>
    <w:rsid w:val="00E649EB"/>
    <w:pPr>
      <w:outlineLvl w:val="6"/>
    </w:pPr>
  </w:style>
  <w:style w:type="paragraph" w:styleId="8">
    <w:name w:val="heading 8"/>
    <w:basedOn w:val="1"/>
    <w:next w:val="a"/>
    <w:qFormat/>
    <w:rsid w:val="00E649EB"/>
    <w:pPr>
      <w:ind w:left="0" w:firstLine="0"/>
      <w:outlineLvl w:val="7"/>
    </w:pPr>
  </w:style>
  <w:style w:type="paragraph" w:styleId="9">
    <w:name w:val="heading 9"/>
    <w:basedOn w:val="8"/>
    <w:next w:val="a"/>
    <w:qFormat/>
    <w:rsid w:val="00E649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49EB"/>
    <w:pPr>
      <w:ind w:left="1985" w:hanging="1985"/>
      <w:outlineLvl w:val="9"/>
    </w:pPr>
    <w:rPr>
      <w:sz w:val="20"/>
    </w:rPr>
  </w:style>
  <w:style w:type="paragraph" w:styleId="90">
    <w:name w:val="toc 9"/>
    <w:basedOn w:val="80"/>
    <w:semiHidden/>
    <w:rsid w:val="00E649EB"/>
    <w:pPr>
      <w:ind w:left="1418" w:hanging="1418"/>
    </w:pPr>
  </w:style>
  <w:style w:type="paragraph" w:styleId="80">
    <w:name w:val="toc 8"/>
    <w:basedOn w:val="10"/>
    <w:semiHidden/>
    <w:rsid w:val="00E649EB"/>
    <w:pPr>
      <w:spacing w:before="180"/>
      <w:ind w:left="2693" w:hanging="2693"/>
    </w:pPr>
    <w:rPr>
      <w:b/>
    </w:rPr>
  </w:style>
  <w:style w:type="paragraph" w:styleId="10">
    <w:name w:val="toc 1"/>
    <w:semiHidden/>
    <w:rsid w:val="00E649E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649EB"/>
    <w:pPr>
      <w:keepLines/>
      <w:tabs>
        <w:tab w:val="center" w:pos="4536"/>
        <w:tab w:val="right" w:pos="9072"/>
      </w:tabs>
    </w:pPr>
    <w:rPr>
      <w:noProof/>
    </w:rPr>
  </w:style>
  <w:style w:type="character" w:customStyle="1" w:styleId="ZGSM">
    <w:name w:val="ZGSM"/>
    <w:rsid w:val="00E649EB"/>
  </w:style>
  <w:style w:type="paragraph" w:styleId="a3">
    <w:name w:val="header"/>
    <w:aliases w:val="header odd"/>
    <w:link w:val="a4"/>
    <w:uiPriority w:val="99"/>
    <w:rsid w:val="00E649E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649EB"/>
    <w:pPr>
      <w:framePr w:wrap="notBeside" w:vAnchor="page" w:hAnchor="margin" w:y="15764"/>
      <w:widowControl w:val="0"/>
    </w:pPr>
    <w:rPr>
      <w:rFonts w:ascii="Arial" w:hAnsi="Arial"/>
      <w:noProof/>
      <w:sz w:val="32"/>
      <w:lang w:eastAsia="en-US"/>
    </w:rPr>
  </w:style>
  <w:style w:type="paragraph" w:styleId="50">
    <w:name w:val="toc 5"/>
    <w:basedOn w:val="40"/>
    <w:semiHidden/>
    <w:rsid w:val="00E649EB"/>
    <w:pPr>
      <w:ind w:left="1701" w:hanging="1701"/>
    </w:pPr>
  </w:style>
  <w:style w:type="paragraph" w:styleId="40">
    <w:name w:val="toc 4"/>
    <w:basedOn w:val="30"/>
    <w:semiHidden/>
    <w:rsid w:val="00E649EB"/>
    <w:pPr>
      <w:ind w:left="1418" w:hanging="1418"/>
    </w:pPr>
  </w:style>
  <w:style w:type="paragraph" w:styleId="30">
    <w:name w:val="toc 3"/>
    <w:basedOn w:val="20"/>
    <w:semiHidden/>
    <w:rsid w:val="00E649EB"/>
    <w:pPr>
      <w:ind w:left="1134" w:hanging="1134"/>
    </w:pPr>
  </w:style>
  <w:style w:type="paragraph" w:styleId="20">
    <w:name w:val="toc 2"/>
    <w:basedOn w:val="10"/>
    <w:semiHidden/>
    <w:rsid w:val="00E649EB"/>
    <w:pPr>
      <w:keepNext w:val="0"/>
      <w:spacing w:before="0"/>
      <w:ind w:left="851" w:hanging="851"/>
    </w:pPr>
    <w:rPr>
      <w:sz w:val="20"/>
    </w:rPr>
  </w:style>
  <w:style w:type="paragraph" w:styleId="a5">
    <w:name w:val="footer"/>
    <w:basedOn w:val="a3"/>
    <w:rsid w:val="00E649EB"/>
    <w:pPr>
      <w:jc w:val="center"/>
    </w:pPr>
    <w:rPr>
      <w:i/>
    </w:rPr>
  </w:style>
  <w:style w:type="paragraph" w:customStyle="1" w:styleId="TT">
    <w:name w:val="TT"/>
    <w:basedOn w:val="1"/>
    <w:next w:val="a"/>
    <w:rsid w:val="00E649EB"/>
    <w:pPr>
      <w:outlineLvl w:val="9"/>
    </w:pPr>
  </w:style>
  <w:style w:type="paragraph" w:customStyle="1" w:styleId="NF">
    <w:name w:val="NF"/>
    <w:basedOn w:val="NO"/>
    <w:rsid w:val="00E649EB"/>
    <w:pPr>
      <w:keepNext/>
      <w:spacing w:after="0"/>
    </w:pPr>
    <w:rPr>
      <w:rFonts w:ascii="Arial" w:hAnsi="Arial"/>
      <w:sz w:val="18"/>
    </w:rPr>
  </w:style>
  <w:style w:type="paragraph" w:customStyle="1" w:styleId="NO">
    <w:name w:val="NO"/>
    <w:basedOn w:val="a"/>
    <w:rsid w:val="00E649EB"/>
    <w:pPr>
      <w:keepLines/>
      <w:ind w:left="1135" w:hanging="851"/>
    </w:pPr>
  </w:style>
  <w:style w:type="paragraph" w:customStyle="1" w:styleId="PL">
    <w:name w:val="PL"/>
    <w:rsid w:val="00E64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649EB"/>
    <w:pPr>
      <w:jc w:val="right"/>
    </w:pPr>
  </w:style>
  <w:style w:type="paragraph" w:customStyle="1" w:styleId="TAL">
    <w:name w:val="TAL"/>
    <w:basedOn w:val="a"/>
    <w:rsid w:val="00E649EB"/>
    <w:pPr>
      <w:keepNext/>
      <w:keepLines/>
      <w:spacing w:after="0"/>
    </w:pPr>
    <w:rPr>
      <w:rFonts w:ascii="Arial" w:hAnsi="Arial"/>
      <w:sz w:val="18"/>
    </w:rPr>
  </w:style>
  <w:style w:type="paragraph" w:customStyle="1" w:styleId="TAH">
    <w:name w:val="TAH"/>
    <w:basedOn w:val="TAC"/>
    <w:rsid w:val="00E649EB"/>
    <w:rPr>
      <w:b/>
    </w:rPr>
  </w:style>
  <w:style w:type="paragraph" w:customStyle="1" w:styleId="TAC">
    <w:name w:val="TAC"/>
    <w:basedOn w:val="TAL"/>
    <w:rsid w:val="00E649EB"/>
    <w:pPr>
      <w:jc w:val="center"/>
    </w:pPr>
  </w:style>
  <w:style w:type="paragraph" w:customStyle="1" w:styleId="LD">
    <w:name w:val="LD"/>
    <w:rsid w:val="00E649EB"/>
    <w:pPr>
      <w:keepNext/>
      <w:keepLines/>
      <w:spacing w:line="180" w:lineRule="exact"/>
    </w:pPr>
    <w:rPr>
      <w:rFonts w:ascii="Courier New" w:hAnsi="Courier New"/>
      <w:noProof/>
      <w:lang w:eastAsia="en-US"/>
    </w:rPr>
  </w:style>
  <w:style w:type="paragraph" w:customStyle="1" w:styleId="EX">
    <w:name w:val="EX"/>
    <w:basedOn w:val="a"/>
    <w:rsid w:val="00E649EB"/>
    <w:pPr>
      <w:keepLines/>
      <w:ind w:left="1702" w:hanging="1418"/>
    </w:pPr>
  </w:style>
  <w:style w:type="paragraph" w:customStyle="1" w:styleId="FP">
    <w:name w:val="FP"/>
    <w:basedOn w:val="a"/>
    <w:rsid w:val="00E649EB"/>
    <w:pPr>
      <w:spacing w:after="0"/>
    </w:pPr>
  </w:style>
  <w:style w:type="paragraph" w:customStyle="1" w:styleId="NW">
    <w:name w:val="NW"/>
    <w:basedOn w:val="NO"/>
    <w:rsid w:val="00E649EB"/>
    <w:pPr>
      <w:spacing w:after="0"/>
    </w:pPr>
  </w:style>
  <w:style w:type="paragraph" w:customStyle="1" w:styleId="EW">
    <w:name w:val="EW"/>
    <w:basedOn w:val="EX"/>
    <w:rsid w:val="00E649EB"/>
    <w:pPr>
      <w:spacing w:after="0"/>
    </w:pPr>
  </w:style>
  <w:style w:type="paragraph" w:customStyle="1" w:styleId="B1">
    <w:name w:val="B1"/>
    <w:basedOn w:val="a"/>
    <w:rsid w:val="00E649EB"/>
    <w:pPr>
      <w:ind w:left="568" w:hanging="284"/>
    </w:pPr>
  </w:style>
  <w:style w:type="paragraph" w:styleId="60">
    <w:name w:val="toc 6"/>
    <w:basedOn w:val="50"/>
    <w:next w:val="a"/>
    <w:semiHidden/>
    <w:rsid w:val="00E649EB"/>
    <w:pPr>
      <w:ind w:left="1985" w:hanging="1985"/>
    </w:pPr>
  </w:style>
  <w:style w:type="paragraph" w:styleId="70">
    <w:name w:val="toc 7"/>
    <w:basedOn w:val="60"/>
    <w:next w:val="a"/>
    <w:semiHidden/>
    <w:rsid w:val="00E649EB"/>
    <w:pPr>
      <w:ind w:left="2268" w:hanging="2268"/>
    </w:pPr>
  </w:style>
  <w:style w:type="paragraph" w:customStyle="1" w:styleId="EditorsNote">
    <w:name w:val="Editor's Note"/>
    <w:basedOn w:val="NO"/>
    <w:rsid w:val="00E649EB"/>
    <w:rPr>
      <w:color w:val="FF0000"/>
    </w:rPr>
  </w:style>
  <w:style w:type="paragraph" w:customStyle="1" w:styleId="TH">
    <w:name w:val="TH"/>
    <w:basedOn w:val="a"/>
    <w:rsid w:val="00E649EB"/>
    <w:pPr>
      <w:keepNext/>
      <w:keepLines/>
      <w:spacing w:before="60"/>
      <w:jc w:val="center"/>
    </w:pPr>
    <w:rPr>
      <w:rFonts w:ascii="Arial" w:hAnsi="Arial"/>
      <w:b/>
    </w:rPr>
  </w:style>
  <w:style w:type="paragraph" w:customStyle="1" w:styleId="ZA">
    <w:name w:val="ZA"/>
    <w:rsid w:val="00E649E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649E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649E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649E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649EB"/>
    <w:pPr>
      <w:ind w:left="851" w:hanging="851"/>
    </w:pPr>
  </w:style>
  <w:style w:type="paragraph" w:customStyle="1" w:styleId="ZH">
    <w:name w:val="ZH"/>
    <w:rsid w:val="00E649EB"/>
    <w:pPr>
      <w:framePr w:wrap="notBeside" w:vAnchor="page" w:hAnchor="margin" w:xAlign="center" w:y="6805"/>
      <w:widowControl w:val="0"/>
    </w:pPr>
    <w:rPr>
      <w:rFonts w:ascii="Arial" w:hAnsi="Arial"/>
      <w:noProof/>
      <w:lang w:eastAsia="en-US"/>
    </w:rPr>
  </w:style>
  <w:style w:type="paragraph" w:customStyle="1" w:styleId="TF">
    <w:name w:val="TF"/>
    <w:basedOn w:val="TH"/>
    <w:rsid w:val="00E649EB"/>
    <w:pPr>
      <w:keepNext w:val="0"/>
      <w:spacing w:before="0" w:after="240"/>
    </w:pPr>
  </w:style>
  <w:style w:type="paragraph" w:customStyle="1" w:styleId="ZG">
    <w:name w:val="ZG"/>
    <w:rsid w:val="00E649E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649EB"/>
    <w:pPr>
      <w:ind w:left="851" w:hanging="284"/>
    </w:pPr>
  </w:style>
  <w:style w:type="paragraph" w:customStyle="1" w:styleId="B3">
    <w:name w:val="B3"/>
    <w:basedOn w:val="a"/>
    <w:rsid w:val="00E649EB"/>
    <w:pPr>
      <w:ind w:left="1135" w:hanging="284"/>
    </w:pPr>
  </w:style>
  <w:style w:type="paragraph" w:customStyle="1" w:styleId="B4">
    <w:name w:val="B4"/>
    <w:basedOn w:val="a"/>
    <w:rsid w:val="00E649EB"/>
    <w:pPr>
      <w:ind w:left="1418" w:hanging="284"/>
    </w:pPr>
  </w:style>
  <w:style w:type="paragraph" w:customStyle="1" w:styleId="B5">
    <w:name w:val="B5"/>
    <w:basedOn w:val="a"/>
    <w:rsid w:val="00E649EB"/>
    <w:pPr>
      <w:ind w:left="1702" w:hanging="284"/>
    </w:pPr>
  </w:style>
  <w:style w:type="paragraph" w:customStyle="1" w:styleId="ZTD">
    <w:name w:val="ZTD"/>
    <w:basedOn w:val="ZB"/>
    <w:rsid w:val="00E649EB"/>
    <w:pPr>
      <w:framePr w:hRule="auto" w:wrap="notBeside" w:y="852"/>
    </w:pPr>
    <w:rPr>
      <w:i w:val="0"/>
      <w:sz w:val="40"/>
    </w:rPr>
  </w:style>
  <w:style w:type="paragraph" w:customStyle="1" w:styleId="ZV">
    <w:name w:val="ZV"/>
    <w:basedOn w:val="ZU"/>
    <w:rsid w:val="00E649EB"/>
    <w:pPr>
      <w:framePr w:wrap="notBeside" w:y="16161"/>
    </w:pPr>
  </w:style>
  <w:style w:type="paragraph" w:customStyle="1" w:styleId="TAJ">
    <w:name w:val="TAJ"/>
    <w:basedOn w:val="TH"/>
    <w:rsid w:val="00E649EB"/>
  </w:style>
  <w:style w:type="paragraph" w:customStyle="1" w:styleId="Guidance">
    <w:name w:val="Guidance"/>
    <w:basedOn w:val="a"/>
    <w:rsid w:val="00E649EB"/>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table" w:styleId="ab">
    <w:name w:val="Table Grid"/>
    <w:basedOn w:val="a1"/>
    <w:rsid w:val="0020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07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8B0"/>
    <w:rPr>
      <w:rFonts w:ascii="Arial" w:eastAsia="MS Mincho" w:hAnsi="Arial"/>
      <w:szCs w:val="24"/>
    </w:rPr>
  </w:style>
  <w:style w:type="character" w:customStyle="1" w:styleId="11">
    <w:name w:val="未处理的提及1"/>
    <w:basedOn w:val="a0"/>
    <w:rsid w:val="005E6186"/>
    <w:rPr>
      <w:color w:val="808080"/>
      <w:shd w:val="clear" w:color="auto" w:fill="E6E6E6"/>
    </w:rPr>
  </w:style>
  <w:style w:type="paragraph" w:styleId="ac">
    <w:name w:val="List Paragraph"/>
    <w:aliases w:val="- Bullets,목록 단락,リスト段落,?? ??,?????,????,Lista1"/>
    <w:basedOn w:val="a"/>
    <w:link w:val="ad"/>
    <w:uiPriority w:val="34"/>
    <w:qFormat/>
    <w:rsid w:val="00884488"/>
    <w:pPr>
      <w:spacing w:after="0"/>
      <w:ind w:leftChars="400" w:left="840" w:hanging="720"/>
    </w:pPr>
    <w:rPr>
      <w:rFonts w:ascii="Calibri Light" w:eastAsia="@Yu Mincho" w:hAnsi="Calibri Light"/>
      <w:szCs w:val="24"/>
    </w:rPr>
  </w:style>
  <w:style w:type="character" w:customStyle="1" w:styleId="ad">
    <w:name w:val="列出段落 字符"/>
    <w:aliases w:val="- Bullets 字符,목록 단락 字符,リスト段落 字符,?? ?? 字符,????? 字符,???? 字符,Lista1 字符"/>
    <w:link w:val="ac"/>
    <w:uiPriority w:val="34"/>
    <w:qFormat/>
    <w:rsid w:val="00884488"/>
    <w:rPr>
      <w:rFonts w:ascii="Calibri Light" w:eastAsia="@Yu Mincho" w:hAnsi="Calibri Light"/>
      <w:szCs w:val="24"/>
    </w:rPr>
  </w:style>
  <w:style w:type="character" w:styleId="ae">
    <w:name w:val="annotation reference"/>
    <w:basedOn w:val="a0"/>
    <w:semiHidden/>
    <w:unhideWhenUsed/>
    <w:rsid w:val="009052DC"/>
    <w:rPr>
      <w:sz w:val="21"/>
      <w:szCs w:val="21"/>
    </w:rPr>
  </w:style>
  <w:style w:type="paragraph" w:styleId="af">
    <w:name w:val="annotation text"/>
    <w:basedOn w:val="a"/>
    <w:link w:val="af0"/>
    <w:semiHidden/>
    <w:unhideWhenUsed/>
    <w:rsid w:val="009052DC"/>
  </w:style>
  <w:style w:type="character" w:customStyle="1" w:styleId="af0">
    <w:name w:val="批注文字 字符"/>
    <w:basedOn w:val="a0"/>
    <w:link w:val="af"/>
    <w:semiHidden/>
    <w:rsid w:val="009052DC"/>
    <w:rPr>
      <w:lang w:eastAsia="en-US"/>
    </w:rPr>
  </w:style>
  <w:style w:type="paragraph" w:styleId="af1">
    <w:name w:val="annotation subject"/>
    <w:basedOn w:val="af"/>
    <w:next w:val="af"/>
    <w:link w:val="af2"/>
    <w:semiHidden/>
    <w:unhideWhenUsed/>
    <w:rsid w:val="009052DC"/>
    <w:rPr>
      <w:b/>
      <w:bCs/>
    </w:rPr>
  </w:style>
  <w:style w:type="character" w:customStyle="1" w:styleId="af2">
    <w:name w:val="批注主题 字符"/>
    <w:basedOn w:val="af0"/>
    <w:link w:val="af1"/>
    <w:semiHidden/>
    <w:rsid w:val="009052D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517474939">
      <w:bodyDiv w:val="1"/>
      <w:marLeft w:val="0"/>
      <w:marRight w:val="0"/>
      <w:marTop w:val="0"/>
      <w:marBottom w:val="0"/>
      <w:divBdr>
        <w:top w:val="none" w:sz="0" w:space="0" w:color="auto"/>
        <w:left w:val="none" w:sz="0" w:space="0" w:color="auto"/>
        <w:bottom w:val="none" w:sz="0" w:space="0" w:color="auto"/>
        <w:right w:val="none" w:sz="0" w:space="0" w:color="auto"/>
      </w:divBdr>
    </w:div>
    <w:div w:id="757557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24846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F9621F-7F1D-4A10-A3DC-96718131D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lastModifiedBy>crazycat</cp:lastModifiedBy>
  <cp:revision>3</cp:revision>
  <dcterms:created xsi:type="dcterms:W3CDTF">2019-10-03T16:23:00Z</dcterms:created>
  <dcterms:modified xsi:type="dcterms:W3CDTF">2019-10-04T00:01:00Z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